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129F" w14:textId="2F7873F2" w:rsidR="00C254E6" w:rsidRPr="002C1D45" w:rsidRDefault="005F3D46" w:rsidP="00DC091D">
      <w:pPr>
        <w:spacing w:line="360" w:lineRule="auto"/>
        <w:jc w:val="center"/>
        <w:rPr>
          <w:b/>
          <w:bCs/>
          <w:lang w:val="en-US"/>
        </w:rPr>
      </w:pPr>
      <w:r w:rsidRPr="002C1D45">
        <w:rPr>
          <w:b/>
          <w:bCs/>
          <w:lang w:val="en-US"/>
        </w:rPr>
        <w:t>Marktführer setzt a</w:t>
      </w:r>
      <w:r w:rsidR="00A458B3" w:rsidRPr="002C1D45">
        <w:rPr>
          <w:b/>
          <w:bCs/>
          <w:lang w:val="en-US"/>
        </w:rPr>
        <w:t>uf</w:t>
      </w:r>
      <w:r w:rsidRPr="002C1D45">
        <w:rPr>
          <w:b/>
          <w:bCs/>
          <w:lang w:val="en-US"/>
        </w:rPr>
        <w:t xml:space="preserve"> EPG ONE Supply Chain </w:t>
      </w:r>
      <w:r w:rsidR="00A458B3" w:rsidRPr="002C1D45">
        <w:rPr>
          <w:b/>
          <w:bCs/>
          <w:lang w:val="en-US"/>
        </w:rPr>
        <w:t>Execution Suite</w:t>
      </w:r>
    </w:p>
    <w:p w14:paraId="45023AB5" w14:textId="2C1C05BA" w:rsidR="00A458B3" w:rsidRPr="00704F6E" w:rsidRDefault="00762D40" w:rsidP="00DC091D">
      <w:pPr>
        <w:spacing w:line="360" w:lineRule="auto"/>
        <w:jc w:val="center"/>
        <w:rPr>
          <w:b/>
          <w:bCs/>
          <w:sz w:val="40"/>
          <w:szCs w:val="40"/>
        </w:rPr>
      </w:pPr>
      <w:r>
        <w:rPr>
          <w:b/>
          <w:bCs/>
          <w:sz w:val="40"/>
          <w:szCs w:val="40"/>
        </w:rPr>
        <w:t xml:space="preserve">LFS </w:t>
      </w:r>
      <w:r w:rsidR="003B4424" w:rsidRPr="00704F6E">
        <w:rPr>
          <w:b/>
          <w:bCs/>
          <w:sz w:val="40"/>
          <w:szCs w:val="40"/>
        </w:rPr>
        <w:t xml:space="preserve">koordiniert </w:t>
      </w:r>
      <w:r>
        <w:rPr>
          <w:b/>
          <w:bCs/>
          <w:sz w:val="40"/>
          <w:szCs w:val="40"/>
        </w:rPr>
        <w:t>Automatisierung für MISUMI</w:t>
      </w:r>
    </w:p>
    <w:p w14:paraId="06E91BCB" w14:textId="50E49E4D" w:rsidR="00D37BD6" w:rsidRPr="009438C5" w:rsidRDefault="002A308B" w:rsidP="00DC091D">
      <w:pPr>
        <w:spacing w:line="360" w:lineRule="auto"/>
        <w:rPr>
          <w:b/>
          <w:bCs/>
        </w:rPr>
      </w:pPr>
      <w:r w:rsidRPr="009438C5">
        <w:rPr>
          <w:b/>
          <w:bCs/>
        </w:rPr>
        <w:t xml:space="preserve">Durchsatzrate, </w:t>
      </w:r>
      <w:r w:rsidR="008C531F" w:rsidRPr="009438C5">
        <w:rPr>
          <w:b/>
          <w:bCs/>
        </w:rPr>
        <w:t xml:space="preserve">Taktzeit, </w:t>
      </w:r>
      <w:r w:rsidR="0049084E" w:rsidRPr="009438C5">
        <w:rPr>
          <w:b/>
          <w:bCs/>
        </w:rPr>
        <w:t>Lagerdichte</w:t>
      </w:r>
      <w:r w:rsidR="00FF4952" w:rsidRPr="009438C5">
        <w:rPr>
          <w:b/>
          <w:bCs/>
        </w:rPr>
        <w:t xml:space="preserve"> oder Materialflussstabilität </w:t>
      </w:r>
      <w:r w:rsidR="009C727A" w:rsidRPr="009438C5">
        <w:rPr>
          <w:b/>
          <w:bCs/>
        </w:rPr>
        <w:t>–</w:t>
      </w:r>
      <w:r w:rsidR="00FF4952" w:rsidRPr="009438C5">
        <w:rPr>
          <w:b/>
          <w:bCs/>
        </w:rPr>
        <w:t xml:space="preserve"> </w:t>
      </w:r>
      <w:r w:rsidR="009C727A" w:rsidRPr="009438C5">
        <w:rPr>
          <w:b/>
          <w:bCs/>
        </w:rPr>
        <w:t xml:space="preserve">die Intralogistik muss für einen effizienten Materialfluss eine Vielzahl von Kenngrößen </w:t>
      </w:r>
      <w:r w:rsidR="00D538EF" w:rsidRPr="009438C5">
        <w:rPr>
          <w:b/>
          <w:bCs/>
        </w:rPr>
        <w:t>überwachen</w:t>
      </w:r>
      <w:r w:rsidR="009C727A" w:rsidRPr="009438C5">
        <w:rPr>
          <w:b/>
          <w:bCs/>
        </w:rPr>
        <w:t xml:space="preserve"> und steuern. </w:t>
      </w:r>
      <w:r w:rsidR="0094005E" w:rsidRPr="009438C5">
        <w:rPr>
          <w:b/>
          <w:bCs/>
        </w:rPr>
        <w:t xml:space="preserve">MISUMI Europe, Weltmarktführer </w:t>
      </w:r>
      <w:r w:rsidR="009C6629" w:rsidRPr="009438C5">
        <w:rPr>
          <w:b/>
          <w:bCs/>
        </w:rPr>
        <w:t xml:space="preserve">für mechanische Komponenten für den Sondermaschinenbau, setzt für die Lagerautomatisierung </w:t>
      </w:r>
      <w:r w:rsidR="007E3AA9" w:rsidRPr="009438C5">
        <w:rPr>
          <w:b/>
          <w:bCs/>
        </w:rPr>
        <w:t xml:space="preserve">seines </w:t>
      </w:r>
      <w:r w:rsidR="00A64579" w:rsidRPr="009438C5">
        <w:rPr>
          <w:b/>
          <w:bCs/>
        </w:rPr>
        <w:t xml:space="preserve">europäischen Zentrallagers in Frankfurt am Main deshalb auf das </w:t>
      </w:r>
      <w:r w:rsidR="007E3AA9" w:rsidRPr="009438C5">
        <w:rPr>
          <w:b/>
          <w:bCs/>
        </w:rPr>
        <w:t>Lagerführungs</w:t>
      </w:r>
      <w:r w:rsidR="00450EDE" w:rsidRPr="009438C5">
        <w:rPr>
          <w:b/>
          <w:bCs/>
        </w:rPr>
        <w:t xml:space="preserve">system LFS der EPG (Ehrhardt Partner Group). </w:t>
      </w:r>
      <w:r w:rsidR="00D37BD6" w:rsidRPr="009438C5">
        <w:rPr>
          <w:b/>
          <w:bCs/>
        </w:rPr>
        <w:t xml:space="preserve">Im Rahmen der kürzlich abgeschlossenen Erweiterung der Lagerautomatisierung durch das modulare WMS kamen </w:t>
      </w:r>
      <w:r w:rsidR="005226F1">
        <w:rPr>
          <w:b/>
          <w:bCs/>
        </w:rPr>
        <w:t xml:space="preserve">zudem </w:t>
      </w:r>
      <w:r w:rsidR="00D37BD6" w:rsidRPr="009438C5">
        <w:rPr>
          <w:b/>
          <w:bCs/>
        </w:rPr>
        <w:t xml:space="preserve">weitere Lösungen der EPG ONE Supply Chain Execution Suite zum Einsatz. Künftig profitiert MISUMI von der automatisierten Multi-Carrier-Versandsoftware EPG ONE ISS und erhält mit dem All-in-one-Dashboard TIMESQUARE einen vollständig </w:t>
      </w:r>
      <w:r w:rsidR="00D757A2">
        <w:rPr>
          <w:b/>
          <w:bCs/>
        </w:rPr>
        <w:t>aggregierten</w:t>
      </w:r>
      <w:r w:rsidR="00D757A2" w:rsidRPr="009438C5">
        <w:rPr>
          <w:b/>
          <w:bCs/>
        </w:rPr>
        <w:t xml:space="preserve"> </w:t>
      </w:r>
      <w:r w:rsidR="00D37BD6" w:rsidRPr="009438C5">
        <w:rPr>
          <w:b/>
          <w:bCs/>
        </w:rPr>
        <w:t>Überblick über den nun hocheffizienten Materialfluss.</w:t>
      </w:r>
    </w:p>
    <w:p w14:paraId="31632D11" w14:textId="77777777" w:rsidR="00DC091D" w:rsidRDefault="00DC091D" w:rsidP="00DC091D">
      <w:pPr>
        <w:spacing w:line="360" w:lineRule="auto"/>
      </w:pPr>
    </w:p>
    <w:p w14:paraId="7889FD62" w14:textId="51EA2E15" w:rsidR="00D37BD6" w:rsidRDefault="00D12C6B" w:rsidP="00DC091D">
      <w:pPr>
        <w:spacing w:line="360" w:lineRule="auto"/>
      </w:pPr>
      <w:r w:rsidRPr="00D12C6B">
        <w:t>MISUMI ist auf konfigurierbare Komponenten für den Sondermaschinenbau spezialisiert. Aus einem Portfolio mit über 20 Millionen Artikeln können Kunden beispielsweise Linearwellen mit der gewünschten Anzahl an Gewindegängen sowie passende Kugellager und die dazugehörigen Schrauben bestellen. In der Regel verschickt das 2003 gegründete Unternehmen die komplette Baugruppe noch am selben Tag der Bestellung. Vom hessischen Zentrallager aus versorgt MISUMI ganz Europa und große Teile des afrikanischen Marktes</w:t>
      </w:r>
      <w:r w:rsidR="00E06EE3">
        <w:t xml:space="preserve"> </w:t>
      </w:r>
      <w:r w:rsidR="00D757A2">
        <w:t>– pro</w:t>
      </w:r>
      <w:r w:rsidRPr="00D12C6B">
        <w:t xml:space="preserve"> Tag verlassen durchschnittlich rund 1.500 Lieferungen das </w:t>
      </w:r>
      <w:r w:rsidR="00A512BC">
        <w:t>Lager</w:t>
      </w:r>
      <w:r w:rsidR="00E06EE3">
        <w:t xml:space="preserve">. </w:t>
      </w:r>
      <w:r w:rsidR="00BF76FD">
        <w:t xml:space="preserve">Eine wachsende </w:t>
      </w:r>
      <w:r w:rsidR="00E06EE3">
        <w:t>Auftragslage im B2B-e-Commerce</w:t>
      </w:r>
      <w:r w:rsidR="00BF76FD">
        <w:t xml:space="preserve"> </w:t>
      </w:r>
      <w:r w:rsidR="00646769">
        <w:t>bewegt den Maschinenbau-Spezialisten nun dazu, seine bereits hoch automatisierte Logistik weiter zu optimieren.</w:t>
      </w:r>
    </w:p>
    <w:p w14:paraId="1768E5BB" w14:textId="77777777" w:rsidR="00646769" w:rsidRDefault="00646769" w:rsidP="00DC091D">
      <w:pPr>
        <w:spacing w:line="360" w:lineRule="auto"/>
      </w:pPr>
    </w:p>
    <w:p w14:paraId="529297AD" w14:textId="4EFE9362" w:rsidR="0043094B" w:rsidRDefault="009E3E92" w:rsidP="00DC091D">
      <w:pPr>
        <w:spacing w:line="360" w:lineRule="auto"/>
        <w:rPr>
          <w:b/>
          <w:bCs/>
        </w:rPr>
      </w:pPr>
      <w:r w:rsidRPr="005424CC">
        <w:rPr>
          <w:b/>
          <w:bCs/>
        </w:rPr>
        <w:t xml:space="preserve">LFS </w:t>
      </w:r>
      <w:r w:rsidR="005424CC" w:rsidRPr="005424CC">
        <w:rPr>
          <w:b/>
          <w:bCs/>
        </w:rPr>
        <w:t>als zentraler Baustein der MISUMI Supply Chain</w:t>
      </w:r>
    </w:p>
    <w:p w14:paraId="122F1C68" w14:textId="77777777" w:rsidR="00DC091D" w:rsidRDefault="00551BCD" w:rsidP="00DC091D">
      <w:pPr>
        <w:spacing w:line="360" w:lineRule="auto"/>
      </w:pPr>
      <w:r w:rsidRPr="002237C0">
        <w:t xml:space="preserve">Neben einem manuellen Bereich mit </w:t>
      </w:r>
      <w:r w:rsidR="002237C0" w:rsidRPr="002237C0">
        <w:t>einem vierstöckigen Regalsystem mit 240.000 Stellplätzen und 1.000 zusätzlichen Palettenplätzen für sehr schwere, große Artikel,</w:t>
      </w:r>
      <w:r w:rsidR="00AD2DAA">
        <w:t xml:space="preserve"> </w:t>
      </w:r>
      <w:r w:rsidR="00E86D54">
        <w:t>ist auf einer Grundfläche</w:t>
      </w:r>
      <w:r w:rsidR="002F1EA8">
        <w:t xml:space="preserve"> von knapp 1.800</w:t>
      </w:r>
      <w:r w:rsidR="008770F3">
        <w:t xml:space="preserve"> Quadratmetern, zehn Gassen und 22 Ebenen </w:t>
      </w:r>
      <w:r w:rsidR="00F70BB3">
        <w:t>ein Shuttle-Lager mit bis zu 250.000 Lagerplätzen im Betrieb.</w:t>
      </w:r>
      <w:r w:rsidR="000F692D">
        <w:t xml:space="preserve"> MISUMI nutzt für die teilweise winzigen Bauteile rund 56.000 Mehrwegbehälte</w:t>
      </w:r>
      <w:r w:rsidR="00B97419">
        <w:t xml:space="preserve">r, </w:t>
      </w:r>
      <w:r w:rsidR="00157617">
        <w:t>kommissioniert</w:t>
      </w:r>
      <w:r w:rsidR="00B97419">
        <w:t xml:space="preserve"> wird nach dem Ware-zum-Mann-Prinzip. „</w:t>
      </w:r>
      <w:r w:rsidR="00157617" w:rsidRPr="00157617">
        <w:t>Die Anbindung dieser</w:t>
      </w:r>
      <w:r w:rsidR="00157617">
        <w:t xml:space="preserve"> </w:t>
      </w:r>
      <w:r w:rsidR="00157617" w:rsidRPr="00157617">
        <w:t>hochautomatisierten Technik wäre ohne LFS nie</w:t>
      </w:r>
      <w:r w:rsidR="00157617">
        <w:t xml:space="preserve"> </w:t>
      </w:r>
      <w:r w:rsidR="00157617" w:rsidRPr="00157617">
        <w:t>möglich gewesen“, sagt Mathias Schmidt, Operations</w:t>
      </w:r>
      <w:r w:rsidR="00157617">
        <w:t xml:space="preserve"> </w:t>
      </w:r>
      <w:r w:rsidR="00157617" w:rsidRPr="00157617">
        <w:t>Manager und Stock Management bei MISUMI.</w:t>
      </w:r>
    </w:p>
    <w:p w14:paraId="557B2AB8" w14:textId="02911068" w:rsidR="003E3CB2" w:rsidRPr="00DC091D" w:rsidRDefault="003E3CB2" w:rsidP="00DC091D">
      <w:pPr>
        <w:spacing w:line="360" w:lineRule="auto"/>
      </w:pPr>
      <w:r>
        <w:rPr>
          <w:b/>
          <w:bCs/>
        </w:rPr>
        <w:lastRenderedPageBreak/>
        <w:t>Modular</w:t>
      </w:r>
      <w:r w:rsidR="00FA722B">
        <w:rPr>
          <w:b/>
          <w:bCs/>
        </w:rPr>
        <w:t xml:space="preserve">. </w:t>
      </w:r>
      <w:r w:rsidR="009D27F8">
        <w:rPr>
          <w:b/>
          <w:bCs/>
        </w:rPr>
        <w:t>Flexibel. Herstellerunabhängig.</w:t>
      </w:r>
    </w:p>
    <w:p w14:paraId="4ECFC630" w14:textId="523B5C97" w:rsidR="002964D9" w:rsidRDefault="00345EC1" w:rsidP="00DC091D">
      <w:pPr>
        <w:spacing w:line="360" w:lineRule="auto"/>
      </w:pPr>
      <w:r w:rsidRPr="00345EC1">
        <w:t xml:space="preserve">Als das Shuttle-Lager in die Lagerverwaltung eingebunden wurde, entschied sich MISUMI für eine besonders flexible Lösung: Dank der modularen Architektur von LFS konnte die Integration über eine Drittanbieter-Software nahtlos umgesetzt werden. </w:t>
      </w:r>
      <w:r w:rsidR="00E97CF1">
        <w:t>„</w:t>
      </w:r>
      <w:r w:rsidR="00E97CF1" w:rsidRPr="00E97CF1">
        <w:t>Aufgrund der intelligenten Vernetzung des LFS und der individuellen Anpassungsfähigkeit mit entsprechenden Schnittstellen</w:t>
      </w:r>
      <w:r w:rsidR="00E97CF1">
        <w:t xml:space="preserve"> </w:t>
      </w:r>
      <w:r w:rsidR="00E97CF1" w:rsidRPr="00E97CF1">
        <w:t>war eine Erweiterung und die Anbindung problemlos möglich</w:t>
      </w:r>
      <w:r w:rsidR="00E97CF1">
        <w:t>“</w:t>
      </w:r>
      <w:r w:rsidR="002E390A">
        <w:t>,</w:t>
      </w:r>
      <w:r w:rsidR="00E97CF1" w:rsidRPr="00E97CF1">
        <w:t xml:space="preserve"> sagt Mara Matthieß, Logistic Consultant bei EPG.</w:t>
      </w:r>
      <w:r w:rsidR="002964D9">
        <w:t xml:space="preserve"> </w:t>
      </w:r>
      <w:r w:rsidR="002964D9" w:rsidRPr="002964D9">
        <w:t xml:space="preserve">Die Software-Spezialisten der EPG sorgten für eine schnelle Umsetzung und implementierten ein transparentes, leistungsfähiges und modular erweiterbares Lagerverwaltungssystem. </w:t>
      </w:r>
      <w:r w:rsidR="002964D9">
        <w:t>„</w:t>
      </w:r>
      <w:r w:rsidR="002964D9" w:rsidRPr="002964D9">
        <w:t>LFS ist flexibel genug, um leicht an unser selbst programmiertes ERP-System angebunden zu werden und bietet zudem eine Standardschnittstelle, falls wir zukünftig ein anderes ERP-System nutzen möchten</w:t>
      </w:r>
      <w:r w:rsidR="002964D9">
        <w:t>“</w:t>
      </w:r>
      <w:r w:rsidR="006606B7">
        <w:t>,</w:t>
      </w:r>
      <w:r w:rsidR="002964D9" w:rsidRPr="002964D9">
        <w:t xml:space="preserve"> so Schmidt.</w:t>
      </w:r>
      <w:r w:rsidR="00E33B6C">
        <w:t xml:space="preserve"> </w:t>
      </w:r>
      <w:r w:rsidR="00E33B6C" w:rsidRPr="00E33B6C">
        <w:t>„Die logistischen Prozesse sin</w:t>
      </w:r>
      <w:r w:rsidR="00E33B6C">
        <w:t>d</w:t>
      </w:r>
      <w:r w:rsidR="00E33B6C" w:rsidRPr="00E33B6C">
        <w:t xml:space="preserve"> mit</w:t>
      </w:r>
      <w:r w:rsidR="00E33B6C">
        <w:t xml:space="preserve"> </w:t>
      </w:r>
      <w:r w:rsidR="00E33B6C" w:rsidRPr="00E33B6C">
        <w:t xml:space="preserve">LFS </w:t>
      </w:r>
      <w:r w:rsidR="00E33B6C">
        <w:t xml:space="preserve">im Ergebnis </w:t>
      </w:r>
      <w:r w:rsidR="00E33B6C" w:rsidRPr="00E33B6C">
        <w:t>vor allem viel transparenter geworden. Im alten</w:t>
      </w:r>
      <w:r w:rsidR="00E33B6C">
        <w:t xml:space="preserve"> </w:t>
      </w:r>
      <w:r w:rsidR="00E33B6C" w:rsidRPr="00E33B6C">
        <w:t>System gab es nur vereinzelt Checkpunkte, sodass</w:t>
      </w:r>
      <w:r w:rsidR="00942A64">
        <w:t xml:space="preserve"> wi</w:t>
      </w:r>
      <w:r w:rsidR="00E33B6C" w:rsidRPr="00E33B6C">
        <w:t>r nie genau sehen konnten, in welchem Status sich</w:t>
      </w:r>
      <w:r w:rsidR="00942A64">
        <w:t xml:space="preserve"> </w:t>
      </w:r>
      <w:r w:rsidR="00E33B6C" w:rsidRPr="00E33B6C">
        <w:t>der jeweilige Artikel gerade befindet</w:t>
      </w:r>
      <w:r w:rsidR="00E33B6C">
        <w:t>.</w:t>
      </w:r>
      <w:r w:rsidR="00E33B6C" w:rsidRPr="00E33B6C">
        <w:t>“</w:t>
      </w:r>
    </w:p>
    <w:p w14:paraId="1480A57D" w14:textId="77777777" w:rsidR="00C838C2" w:rsidRDefault="00C838C2" w:rsidP="00DC091D">
      <w:pPr>
        <w:spacing w:line="360" w:lineRule="auto"/>
      </w:pPr>
    </w:p>
    <w:p w14:paraId="4EE86BD1" w14:textId="75468058" w:rsidR="00C838C2" w:rsidRPr="002964D9" w:rsidRDefault="00C838C2" w:rsidP="00DC091D">
      <w:pPr>
        <w:spacing w:line="360" w:lineRule="auto"/>
        <w:rPr>
          <w:b/>
          <w:bCs/>
        </w:rPr>
      </w:pPr>
      <w:r w:rsidRPr="00C838C2">
        <w:rPr>
          <w:b/>
          <w:bCs/>
        </w:rPr>
        <w:t>Smart vernetzt – weitere Lösungen der EPG im Einsatz</w:t>
      </w:r>
    </w:p>
    <w:p w14:paraId="70CB8837" w14:textId="231A1A49" w:rsidR="00FD01D4" w:rsidRDefault="00FD01D4" w:rsidP="00DC091D">
      <w:pPr>
        <w:spacing w:line="360" w:lineRule="auto"/>
      </w:pPr>
      <w:r w:rsidRPr="00FD01D4">
        <w:t xml:space="preserve">Das smarte WMS wird durch weitere Lösungen der EPG ONE Supply Chain Execution Suite optimal ergänzt. Im Frankfurter Lager sorgt das International Shipping System (ISS) der EPG für ein effizientes Multi-Carrier-Management. Mit der Integration von mehr als 250 Frachtführern profitiert MISUMI </w:t>
      </w:r>
      <w:r>
        <w:t>unter anderem</w:t>
      </w:r>
      <w:r w:rsidRPr="00FD01D4">
        <w:t xml:space="preserve"> von einer Track-&amp;-Trace-Funktion, </w:t>
      </w:r>
      <w:r>
        <w:t xml:space="preserve">einer </w:t>
      </w:r>
      <w:r w:rsidR="00EA6F60">
        <w:t>flexiblen Auswahl der besten KEP- und Speditionsdienstleister</w:t>
      </w:r>
      <w:r w:rsidR="006B2A37">
        <w:t xml:space="preserve"> und einem automatisierten Druck von Versandlabeln. Gleichzeitig </w:t>
      </w:r>
      <w:r w:rsidR="00BA13B6">
        <w:t xml:space="preserve">gibt </w:t>
      </w:r>
      <w:r w:rsidR="00B77591">
        <w:t xml:space="preserve">der Supply Chain Control Tower TIMESQUARE </w:t>
      </w:r>
      <w:r w:rsidR="00BA13B6">
        <w:t xml:space="preserve">wichtige Einblicke </w:t>
      </w:r>
      <w:r w:rsidR="00AE7A62">
        <w:t xml:space="preserve">in </w:t>
      </w:r>
      <w:r w:rsidR="00B77591">
        <w:t>den nun hocheffizienten Materialfluss. Das All-in-one-Dashb</w:t>
      </w:r>
      <w:r w:rsidR="00BA13B6">
        <w:t>oard visualisiert alle relevanten Kennzahlen und sorgt so für mehr Flexibilität im Lageralltag.</w:t>
      </w:r>
    </w:p>
    <w:p w14:paraId="7DD9B7C2" w14:textId="77777777" w:rsidR="00D42200" w:rsidRDefault="00D42200" w:rsidP="00DC091D">
      <w:pPr>
        <w:spacing w:line="360" w:lineRule="auto"/>
      </w:pPr>
    </w:p>
    <w:p w14:paraId="4DDC35E2" w14:textId="702F8124" w:rsidR="00D42200" w:rsidRDefault="002A0FCC" w:rsidP="00DC091D">
      <w:pPr>
        <w:spacing w:line="360" w:lineRule="auto"/>
      </w:pPr>
      <w:r>
        <w:t xml:space="preserve">MISUMI zeigt </w:t>
      </w:r>
      <w:r w:rsidR="002B4D8B">
        <w:t>sich insgesamt überzeugt</w:t>
      </w:r>
      <w:r w:rsidR="002B5262">
        <w:t>:</w:t>
      </w:r>
      <w:r w:rsidRPr="002A0FCC">
        <w:t xml:space="preserve"> „Dass die Inbetriebnahme und</w:t>
      </w:r>
      <w:r w:rsidR="002B4D8B">
        <w:t xml:space="preserve"> </w:t>
      </w:r>
      <w:r w:rsidRPr="002A0FCC">
        <w:t>Erweiterung insgesamt so reibungslos verlaufen sind,</w:t>
      </w:r>
      <w:r w:rsidR="002B4D8B">
        <w:t xml:space="preserve"> </w:t>
      </w:r>
      <w:r w:rsidRPr="002A0FCC">
        <w:t xml:space="preserve">ist keineswegs selbstverständlich und nur </w:t>
      </w:r>
      <w:r w:rsidR="00DC091D" w:rsidRPr="002A0FCC">
        <w:t>möglich,</w:t>
      </w:r>
      <w:r w:rsidR="00DC091D">
        <w:t xml:space="preserve"> </w:t>
      </w:r>
      <w:r w:rsidR="00DC091D" w:rsidRPr="002A0FCC">
        <w:t>da</w:t>
      </w:r>
      <w:r w:rsidRPr="002A0FCC">
        <w:t xml:space="preserve"> die einzelnen Projektteams in den vergangenen</w:t>
      </w:r>
      <w:r w:rsidR="002B4D8B">
        <w:t xml:space="preserve"> </w:t>
      </w:r>
      <w:r w:rsidRPr="002A0FCC">
        <w:t xml:space="preserve">Jahren sehr gut zusammengearbeitet haben“, </w:t>
      </w:r>
      <w:r w:rsidR="002B4D8B">
        <w:t xml:space="preserve">schließt </w:t>
      </w:r>
      <w:r w:rsidRPr="002A0FCC">
        <w:t>Schmidt.</w:t>
      </w:r>
    </w:p>
    <w:p w14:paraId="03362BB6" w14:textId="77777777" w:rsidR="00C254E6" w:rsidRDefault="00C254E6" w:rsidP="008205FF"/>
    <w:p w14:paraId="133DF782" w14:textId="77777777" w:rsidR="007A288E" w:rsidRDefault="007A288E" w:rsidP="008205FF"/>
    <w:p w14:paraId="01FBF376" w14:textId="77777777" w:rsidR="00B47FA3" w:rsidRDefault="00B47FA3" w:rsidP="008205FF"/>
    <w:p w14:paraId="6E48FF64" w14:textId="3A0E780F" w:rsidR="001528E7" w:rsidRPr="007139FA" w:rsidRDefault="001528E7" w:rsidP="008205FF">
      <w:pPr>
        <w:rPr>
          <w:color w:val="FF0000"/>
        </w:rPr>
      </w:pPr>
      <w:r w:rsidRPr="0073621E">
        <w:lastRenderedPageBreak/>
        <w:t xml:space="preserve">Stand: </w:t>
      </w:r>
      <w:r w:rsidR="003F58D6" w:rsidRPr="0073621E">
        <w:t xml:space="preserve"> </w:t>
      </w:r>
      <w:r w:rsidR="003F58D6" w:rsidRPr="0073621E">
        <w:tab/>
      </w:r>
      <w:r w:rsidR="0088615B">
        <w:t>19</w:t>
      </w:r>
      <w:r w:rsidR="005C56A2">
        <w:t>.Februar</w:t>
      </w:r>
      <w:r w:rsidR="000C6DB6">
        <w:t xml:space="preserve"> 2025</w:t>
      </w:r>
    </w:p>
    <w:p w14:paraId="3404DD75" w14:textId="061F706E" w:rsidR="00AD243B" w:rsidRDefault="003F58D6" w:rsidP="00AD243B">
      <w:r w:rsidRPr="0073621E">
        <w:t xml:space="preserve">Umfang: </w:t>
      </w:r>
      <w:r w:rsidRPr="0073621E">
        <w:tab/>
      </w:r>
      <w:r w:rsidR="00243FAA">
        <w:t xml:space="preserve">4.352 </w:t>
      </w:r>
      <w:r w:rsidRPr="0073621E">
        <w:t>Zeichen inkl. Leerzeichen</w:t>
      </w:r>
      <w:bookmarkStart w:id="0" w:name="_Hlk32841333"/>
    </w:p>
    <w:p w14:paraId="6EDF3632" w14:textId="7CD18485" w:rsidR="00EB0E14" w:rsidRDefault="00AD243B" w:rsidP="00EB0E14">
      <w:pPr>
        <w:ind w:left="1415" w:hanging="1415"/>
      </w:pPr>
      <w:r w:rsidRPr="009A44B5">
        <w:t>Fotos:</w:t>
      </w:r>
      <w:r w:rsidRPr="009A44B5">
        <w:tab/>
      </w:r>
      <w:r w:rsidR="001C1A64">
        <w:t>2</w:t>
      </w:r>
    </w:p>
    <w:p w14:paraId="1FC049C0" w14:textId="06BF8120" w:rsidR="009025F3" w:rsidRDefault="009025F3" w:rsidP="009025F3">
      <w:pPr>
        <w:pBdr>
          <w:bottom w:val="single" w:sz="12" w:space="1" w:color="auto"/>
        </w:pBdr>
        <w:rPr>
          <w:b/>
          <w:bCs/>
        </w:rPr>
      </w:pPr>
      <w:r w:rsidRPr="00904942">
        <w:rPr>
          <w:b/>
          <w:bCs/>
        </w:rPr>
        <w:t xml:space="preserve">Bildunterschriften: </w:t>
      </w:r>
    </w:p>
    <w:p w14:paraId="176AFDEB" w14:textId="57F333FE" w:rsidR="00EB0E14" w:rsidRDefault="00EB0E14" w:rsidP="009025F3">
      <w:pPr>
        <w:pBdr>
          <w:bottom w:val="single" w:sz="12" w:space="1" w:color="auto"/>
        </w:pBdr>
      </w:pPr>
      <w:r>
        <w:rPr>
          <w:b/>
          <w:bCs/>
        </w:rPr>
        <w:t xml:space="preserve">[1] </w:t>
      </w:r>
      <w:r w:rsidRPr="00D12C6B">
        <w:t>Aus einem Portfolio mit über 20 Millionen Artikeln können Kunden beispielsweise Linearwellen mit der gewünschten Anzahl an Gewindegängen sowie passende Kugellager und die dazugehörigen Schrauben bestellen.</w:t>
      </w:r>
    </w:p>
    <w:p w14:paraId="36B78B3D" w14:textId="1D119B02" w:rsidR="00EB0E14" w:rsidRDefault="00EB0E14" w:rsidP="009025F3">
      <w:pPr>
        <w:pBdr>
          <w:bottom w:val="single" w:sz="12" w:space="1" w:color="auto"/>
        </w:pBdr>
      </w:pPr>
      <w:r w:rsidRPr="000F7C74">
        <w:rPr>
          <w:b/>
          <w:bCs/>
        </w:rPr>
        <w:t xml:space="preserve">[2] </w:t>
      </w:r>
      <w:r w:rsidR="000F7C74" w:rsidRPr="002237C0">
        <w:t>Neben einem manuellen Bereich mit einem vierstöckigen Regalsystem mit 240.000 Stellplätzen und 1.000 zusätzlichen Palettenplätzen für sehr schwere, große Artikel,</w:t>
      </w:r>
      <w:r w:rsidR="000F7C74">
        <w:t xml:space="preserve"> ist auf einer Grundfläche von knapp 1.800 Quadratmetern, zehn Gassen und 22 Ebenen ein Shuttle-Lager mit bis zu 250.000 Lagerplätzen im Betrieb.</w:t>
      </w:r>
    </w:p>
    <w:p w14:paraId="70A27141" w14:textId="77777777" w:rsidR="0012649D" w:rsidRPr="002F50BF" w:rsidRDefault="0012649D" w:rsidP="009025F3">
      <w:pPr>
        <w:pBdr>
          <w:bottom w:val="single" w:sz="12" w:space="1" w:color="auto"/>
        </w:pBdr>
      </w:pPr>
    </w:p>
    <w:p w14:paraId="78883769" w14:textId="284DAEF4" w:rsidR="00904942" w:rsidRPr="00904942" w:rsidRDefault="00904942" w:rsidP="009025F3">
      <w:pPr>
        <w:rPr>
          <w:b/>
          <w:bCs/>
        </w:rPr>
      </w:pPr>
    </w:p>
    <w:p w14:paraId="09ECA304" w14:textId="2942F5DB" w:rsidR="00A61C15" w:rsidRPr="0087384A" w:rsidRDefault="00A61C15" w:rsidP="00A61C15">
      <w:pPr>
        <w:spacing w:after="180" w:line="312" w:lineRule="auto"/>
        <w:rPr>
          <w:b/>
          <w:bCs/>
          <w:kern w:val="24"/>
          <w:sz w:val="20"/>
          <w:szCs w:val="20"/>
        </w:rPr>
      </w:pPr>
      <w:r w:rsidRPr="0087384A">
        <w:rPr>
          <w:b/>
          <w:bCs/>
          <w:kern w:val="24"/>
          <w:sz w:val="20"/>
          <w:szCs w:val="20"/>
        </w:rPr>
        <w:t>EPG – Smarter Connected Logistics</w:t>
      </w:r>
    </w:p>
    <w:p w14:paraId="231BD5E4" w14:textId="51E10A21" w:rsidR="005A5E26" w:rsidRDefault="00A61C15" w:rsidP="00A61C15">
      <w:pPr>
        <w:autoSpaceDE w:val="0"/>
        <w:autoSpaceDN w:val="0"/>
        <w:adjustRightInd w:val="0"/>
        <w:spacing w:line="360" w:lineRule="auto"/>
        <w:rPr>
          <w:kern w:val="24"/>
          <w:sz w:val="20"/>
          <w:szCs w:val="20"/>
        </w:rPr>
      </w:pPr>
      <w:r w:rsidRPr="00A61C15">
        <w:rPr>
          <w:kern w:val="24"/>
          <w:sz w:val="20"/>
          <w:szCs w:val="20"/>
        </w:rPr>
        <w:t xml:space="preserve">Die EPG ist </w:t>
      </w:r>
      <w:r w:rsidR="00383BD7">
        <w:rPr>
          <w:kern w:val="24"/>
          <w:sz w:val="20"/>
          <w:szCs w:val="20"/>
        </w:rPr>
        <w:t>der</w:t>
      </w:r>
      <w:r w:rsidRPr="00A61C15">
        <w:rPr>
          <w:kern w:val="24"/>
          <w:sz w:val="20"/>
          <w:szCs w:val="20"/>
        </w:rPr>
        <w:t xml:space="preserve"> international führende Anbieter eines umfassenden Supply-Chain-Execution-Systems (SES) und beschäftigt an </w:t>
      </w:r>
      <w:r w:rsidR="005647D8" w:rsidRPr="001B2988">
        <w:rPr>
          <w:kern w:val="24"/>
          <w:sz w:val="20"/>
          <w:szCs w:val="20"/>
        </w:rPr>
        <w:t>23</w:t>
      </w:r>
      <w:r w:rsidRPr="001B2988">
        <w:rPr>
          <w:kern w:val="24"/>
          <w:sz w:val="20"/>
          <w:szCs w:val="20"/>
        </w:rPr>
        <w:t xml:space="preserve"> Standorten weltweit </w:t>
      </w:r>
      <w:r w:rsidR="00383BD7">
        <w:rPr>
          <w:kern w:val="24"/>
          <w:sz w:val="20"/>
          <w:szCs w:val="20"/>
        </w:rPr>
        <w:t>&gt;</w:t>
      </w:r>
      <w:r w:rsidR="00C7414B">
        <w:rPr>
          <w:kern w:val="24"/>
          <w:sz w:val="20"/>
          <w:szCs w:val="20"/>
        </w:rPr>
        <w:t>1000</w:t>
      </w:r>
      <w:r w:rsidRPr="001B2988">
        <w:rPr>
          <w:kern w:val="24"/>
          <w:sz w:val="20"/>
          <w:szCs w:val="20"/>
        </w:rPr>
        <w:t xml:space="preserve"> Mitarbeiter. Das Unternehmen bietet seinen über 1.</w:t>
      </w:r>
      <w:r w:rsidR="005647D8" w:rsidRPr="001B2988">
        <w:rPr>
          <w:kern w:val="24"/>
          <w:sz w:val="20"/>
          <w:szCs w:val="20"/>
        </w:rPr>
        <w:t>6</w:t>
      </w:r>
      <w:r w:rsidRPr="001B2988">
        <w:rPr>
          <w:kern w:val="24"/>
          <w:sz w:val="20"/>
          <w:szCs w:val="20"/>
        </w:rPr>
        <w:t>00 Kun</w:t>
      </w:r>
      <w:r w:rsidRPr="00A61C15">
        <w:rPr>
          <w:kern w:val="24"/>
          <w:sz w:val="20"/>
          <w:szCs w:val="20"/>
        </w:rPr>
        <w:t>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2D2E4584" w14:textId="632DB257" w:rsidR="005B2FE1" w:rsidRDefault="005B2FE1"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49301E3F" w:rsidR="00AD243B" w:rsidRPr="00795C3F" w:rsidRDefault="00D5417A" w:rsidP="00A61C15">
      <w:pPr>
        <w:spacing w:line="360" w:lineRule="auto"/>
        <w:rPr>
          <w:kern w:val="24"/>
          <w:sz w:val="20"/>
          <w:szCs w:val="20"/>
        </w:rPr>
      </w:pPr>
      <w:r>
        <w:rPr>
          <w:kern w:val="24"/>
          <w:sz w:val="20"/>
          <w:szCs w:val="20"/>
        </w:rPr>
        <w:t>Thor Riemschneider</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0FD6B851" w:rsidR="00AD243B" w:rsidRPr="00A61C15" w:rsidRDefault="00AD243B" w:rsidP="00A61C15">
      <w:pPr>
        <w:spacing w:line="360" w:lineRule="auto"/>
        <w:rPr>
          <w:kern w:val="24"/>
          <w:sz w:val="20"/>
          <w:szCs w:val="20"/>
        </w:rPr>
      </w:pPr>
      <w:r w:rsidRPr="00A61C15">
        <w:rPr>
          <w:kern w:val="24"/>
          <w:sz w:val="20"/>
          <w:szCs w:val="20"/>
        </w:rPr>
        <w:t xml:space="preserve">E-Mail: </w:t>
      </w:r>
      <w:r w:rsidR="00D5417A">
        <w:rPr>
          <w:kern w:val="24"/>
          <w:sz w:val="20"/>
          <w:szCs w:val="20"/>
        </w:rPr>
        <w:t>thor.riemschneider</w:t>
      </w:r>
      <w:r w:rsidRPr="00A61C15">
        <w:rPr>
          <w:kern w:val="24"/>
          <w:sz w:val="20"/>
          <w:szCs w:val="20"/>
        </w:rPr>
        <w:t>@bfound.com • Internet: www.bfound.com</w:t>
      </w:r>
    </w:p>
    <w:bookmarkEnd w:id="0"/>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EB6D" w14:textId="77777777" w:rsidR="002033F6" w:rsidRDefault="002033F6" w:rsidP="008205FF">
      <w:r>
        <w:separator/>
      </w:r>
    </w:p>
  </w:endnote>
  <w:endnote w:type="continuationSeparator" w:id="0">
    <w:p w14:paraId="1AB35CF7" w14:textId="77777777" w:rsidR="002033F6" w:rsidRDefault="002033F6" w:rsidP="008205FF">
      <w:r>
        <w:continuationSeparator/>
      </w:r>
    </w:p>
  </w:endnote>
  <w:endnote w:type="continuationNotice" w:id="1">
    <w:p w14:paraId="62558233" w14:textId="77777777" w:rsidR="002033F6" w:rsidRDefault="002033F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05065026"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EF17AA">
      <w:rPr>
        <w:rStyle w:val="PageNumber"/>
        <w:rFonts w:ascii="Arial" w:hAnsi="Arial"/>
        <w:noProof/>
        <w:color w:val="808080"/>
        <w:sz w:val="18"/>
        <w:lang w:val="de-DE"/>
      </w:rPr>
      <w:t>5</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ooter"/>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9417" w14:textId="77777777" w:rsidR="002033F6" w:rsidRDefault="002033F6" w:rsidP="008205FF">
      <w:r>
        <w:separator/>
      </w:r>
    </w:p>
  </w:footnote>
  <w:footnote w:type="continuationSeparator" w:id="0">
    <w:p w14:paraId="03DCE2AF" w14:textId="77777777" w:rsidR="002033F6" w:rsidRDefault="002033F6" w:rsidP="008205FF">
      <w:r>
        <w:continuationSeparator/>
      </w:r>
    </w:p>
  </w:footnote>
  <w:footnote w:type="continuationNotice" w:id="1">
    <w:p w14:paraId="7AADB81D" w14:textId="77777777" w:rsidR="002033F6" w:rsidRDefault="002033F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14C"/>
    <w:rsid w:val="000324A0"/>
    <w:rsid w:val="00032EA0"/>
    <w:rsid w:val="00035D76"/>
    <w:rsid w:val="000361E4"/>
    <w:rsid w:val="000372A4"/>
    <w:rsid w:val="00037E7D"/>
    <w:rsid w:val="0004001F"/>
    <w:rsid w:val="000402E2"/>
    <w:rsid w:val="00040729"/>
    <w:rsid w:val="000435D5"/>
    <w:rsid w:val="00045B70"/>
    <w:rsid w:val="0004666C"/>
    <w:rsid w:val="00050140"/>
    <w:rsid w:val="00050434"/>
    <w:rsid w:val="00051C91"/>
    <w:rsid w:val="000562B9"/>
    <w:rsid w:val="00056F56"/>
    <w:rsid w:val="000603D2"/>
    <w:rsid w:val="00061175"/>
    <w:rsid w:val="00063480"/>
    <w:rsid w:val="00063964"/>
    <w:rsid w:val="0006571B"/>
    <w:rsid w:val="000665B5"/>
    <w:rsid w:val="00066F6E"/>
    <w:rsid w:val="0007099F"/>
    <w:rsid w:val="00070ED3"/>
    <w:rsid w:val="000721C6"/>
    <w:rsid w:val="00075CCD"/>
    <w:rsid w:val="00077F83"/>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34D9"/>
    <w:rsid w:val="00094C9E"/>
    <w:rsid w:val="00097BF6"/>
    <w:rsid w:val="000A4981"/>
    <w:rsid w:val="000A4CB4"/>
    <w:rsid w:val="000A68C0"/>
    <w:rsid w:val="000A6A48"/>
    <w:rsid w:val="000A776B"/>
    <w:rsid w:val="000A7B06"/>
    <w:rsid w:val="000B043A"/>
    <w:rsid w:val="000B2D8F"/>
    <w:rsid w:val="000B3394"/>
    <w:rsid w:val="000B75B4"/>
    <w:rsid w:val="000C008C"/>
    <w:rsid w:val="000C5710"/>
    <w:rsid w:val="000C6DB6"/>
    <w:rsid w:val="000C7E0E"/>
    <w:rsid w:val="000D020F"/>
    <w:rsid w:val="000D07C3"/>
    <w:rsid w:val="000D0E93"/>
    <w:rsid w:val="000D2312"/>
    <w:rsid w:val="000D4B4C"/>
    <w:rsid w:val="000D5D34"/>
    <w:rsid w:val="000D6DE3"/>
    <w:rsid w:val="000E0C16"/>
    <w:rsid w:val="000E17BD"/>
    <w:rsid w:val="000E1995"/>
    <w:rsid w:val="000E2481"/>
    <w:rsid w:val="000E2BAE"/>
    <w:rsid w:val="000E2E6A"/>
    <w:rsid w:val="000E5CF9"/>
    <w:rsid w:val="000F110A"/>
    <w:rsid w:val="000F25B7"/>
    <w:rsid w:val="000F34B5"/>
    <w:rsid w:val="000F45A4"/>
    <w:rsid w:val="000F473F"/>
    <w:rsid w:val="000F4F44"/>
    <w:rsid w:val="000F692D"/>
    <w:rsid w:val="000F6F63"/>
    <w:rsid w:val="000F7C74"/>
    <w:rsid w:val="00100FCE"/>
    <w:rsid w:val="00105E01"/>
    <w:rsid w:val="00106D19"/>
    <w:rsid w:val="001079EB"/>
    <w:rsid w:val="00110324"/>
    <w:rsid w:val="00110E7C"/>
    <w:rsid w:val="00113234"/>
    <w:rsid w:val="00113661"/>
    <w:rsid w:val="00113A6D"/>
    <w:rsid w:val="001149D4"/>
    <w:rsid w:val="00120844"/>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38B1"/>
    <w:rsid w:val="00183C18"/>
    <w:rsid w:val="0018504A"/>
    <w:rsid w:val="001865DD"/>
    <w:rsid w:val="00187501"/>
    <w:rsid w:val="001901AB"/>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B1518"/>
    <w:rsid w:val="001B2988"/>
    <w:rsid w:val="001B5E20"/>
    <w:rsid w:val="001B7B19"/>
    <w:rsid w:val="001C1A64"/>
    <w:rsid w:val="001C1FD9"/>
    <w:rsid w:val="001C2C32"/>
    <w:rsid w:val="001C3E6E"/>
    <w:rsid w:val="001C4C03"/>
    <w:rsid w:val="001C62DE"/>
    <w:rsid w:val="001D002F"/>
    <w:rsid w:val="001D13B2"/>
    <w:rsid w:val="001D1AF8"/>
    <w:rsid w:val="001D32D9"/>
    <w:rsid w:val="001D4BE4"/>
    <w:rsid w:val="001D7077"/>
    <w:rsid w:val="001E00ED"/>
    <w:rsid w:val="001E0DC0"/>
    <w:rsid w:val="001E1747"/>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33F6"/>
    <w:rsid w:val="00204A19"/>
    <w:rsid w:val="00205470"/>
    <w:rsid w:val="00210F78"/>
    <w:rsid w:val="002110C4"/>
    <w:rsid w:val="00213838"/>
    <w:rsid w:val="002145B5"/>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82A"/>
    <w:rsid w:val="00225850"/>
    <w:rsid w:val="00225DE3"/>
    <w:rsid w:val="0022799B"/>
    <w:rsid w:val="002303FE"/>
    <w:rsid w:val="00230B95"/>
    <w:rsid w:val="0023244F"/>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1CDE"/>
    <w:rsid w:val="00281E7E"/>
    <w:rsid w:val="00282665"/>
    <w:rsid w:val="00284CC6"/>
    <w:rsid w:val="002964D9"/>
    <w:rsid w:val="00296548"/>
    <w:rsid w:val="00296AC3"/>
    <w:rsid w:val="00296F70"/>
    <w:rsid w:val="00297DEB"/>
    <w:rsid w:val="002A0FCC"/>
    <w:rsid w:val="002A2607"/>
    <w:rsid w:val="002A308B"/>
    <w:rsid w:val="002A3979"/>
    <w:rsid w:val="002A411B"/>
    <w:rsid w:val="002A4179"/>
    <w:rsid w:val="002A4945"/>
    <w:rsid w:val="002A6DEE"/>
    <w:rsid w:val="002A7554"/>
    <w:rsid w:val="002B20DB"/>
    <w:rsid w:val="002B2569"/>
    <w:rsid w:val="002B2747"/>
    <w:rsid w:val="002B3826"/>
    <w:rsid w:val="002B4D8B"/>
    <w:rsid w:val="002B5262"/>
    <w:rsid w:val="002B608D"/>
    <w:rsid w:val="002B6651"/>
    <w:rsid w:val="002B7A46"/>
    <w:rsid w:val="002C1D45"/>
    <w:rsid w:val="002C2792"/>
    <w:rsid w:val="002C3418"/>
    <w:rsid w:val="002C366D"/>
    <w:rsid w:val="002C4439"/>
    <w:rsid w:val="002C4D40"/>
    <w:rsid w:val="002C5A76"/>
    <w:rsid w:val="002C76E6"/>
    <w:rsid w:val="002C7C68"/>
    <w:rsid w:val="002E2022"/>
    <w:rsid w:val="002E35A9"/>
    <w:rsid w:val="002E390A"/>
    <w:rsid w:val="002E3A6A"/>
    <w:rsid w:val="002E68B1"/>
    <w:rsid w:val="002E77E0"/>
    <w:rsid w:val="002F066B"/>
    <w:rsid w:val="002F080B"/>
    <w:rsid w:val="002F1EA8"/>
    <w:rsid w:val="002F50BF"/>
    <w:rsid w:val="002F584D"/>
    <w:rsid w:val="003012B9"/>
    <w:rsid w:val="0030446C"/>
    <w:rsid w:val="003051BA"/>
    <w:rsid w:val="003056EF"/>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4E52"/>
    <w:rsid w:val="0033656B"/>
    <w:rsid w:val="0033699E"/>
    <w:rsid w:val="00336E36"/>
    <w:rsid w:val="00337502"/>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F98"/>
    <w:rsid w:val="00367DE0"/>
    <w:rsid w:val="00371EEF"/>
    <w:rsid w:val="003726D2"/>
    <w:rsid w:val="00372F17"/>
    <w:rsid w:val="00373839"/>
    <w:rsid w:val="003744FC"/>
    <w:rsid w:val="003760D2"/>
    <w:rsid w:val="00376203"/>
    <w:rsid w:val="00377F90"/>
    <w:rsid w:val="00380742"/>
    <w:rsid w:val="00381E6E"/>
    <w:rsid w:val="0038320D"/>
    <w:rsid w:val="00383B43"/>
    <w:rsid w:val="00383BD7"/>
    <w:rsid w:val="00384C84"/>
    <w:rsid w:val="003850A1"/>
    <w:rsid w:val="00385B4E"/>
    <w:rsid w:val="00386141"/>
    <w:rsid w:val="00386923"/>
    <w:rsid w:val="00394369"/>
    <w:rsid w:val="0039462F"/>
    <w:rsid w:val="003949B5"/>
    <w:rsid w:val="00396CF1"/>
    <w:rsid w:val="0039701B"/>
    <w:rsid w:val="00397949"/>
    <w:rsid w:val="00397CE3"/>
    <w:rsid w:val="00397D33"/>
    <w:rsid w:val="003A6E49"/>
    <w:rsid w:val="003B0C8A"/>
    <w:rsid w:val="003B186C"/>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2F76"/>
    <w:rsid w:val="003F4D36"/>
    <w:rsid w:val="003F58D6"/>
    <w:rsid w:val="003F6B6F"/>
    <w:rsid w:val="004028DA"/>
    <w:rsid w:val="00403A56"/>
    <w:rsid w:val="00403C7D"/>
    <w:rsid w:val="00403E79"/>
    <w:rsid w:val="00412F7D"/>
    <w:rsid w:val="0041680D"/>
    <w:rsid w:val="004209B3"/>
    <w:rsid w:val="00420BAC"/>
    <w:rsid w:val="00422B8E"/>
    <w:rsid w:val="004239EA"/>
    <w:rsid w:val="00424D7A"/>
    <w:rsid w:val="00426822"/>
    <w:rsid w:val="00427456"/>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73E6"/>
    <w:rsid w:val="004879FC"/>
    <w:rsid w:val="00487D59"/>
    <w:rsid w:val="0049084E"/>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21CA"/>
    <w:rsid w:val="004B3AAF"/>
    <w:rsid w:val="004B3B21"/>
    <w:rsid w:val="004B3CDF"/>
    <w:rsid w:val="004B43B8"/>
    <w:rsid w:val="004B5CCF"/>
    <w:rsid w:val="004B65E7"/>
    <w:rsid w:val="004B6B99"/>
    <w:rsid w:val="004B7310"/>
    <w:rsid w:val="004C073B"/>
    <w:rsid w:val="004C3AAE"/>
    <w:rsid w:val="004C54DA"/>
    <w:rsid w:val="004C62EF"/>
    <w:rsid w:val="004C6EE3"/>
    <w:rsid w:val="004C74F1"/>
    <w:rsid w:val="004C7874"/>
    <w:rsid w:val="004C7DBF"/>
    <w:rsid w:val="004D0EC6"/>
    <w:rsid w:val="004D1CE2"/>
    <w:rsid w:val="004D37E8"/>
    <w:rsid w:val="004D3973"/>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6DE0"/>
    <w:rsid w:val="00517E83"/>
    <w:rsid w:val="005226F1"/>
    <w:rsid w:val="00523086"/>
    <w:rsid w:val="00524FA8"/>
    <w:rsid w:val="00527575"/>
    <w:rsid w:val="00530468"/>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ED8"/>
    <w:rsid w:val="00561268"/>
    <w:rsid w:val="00561EDE"/>
    <w:rsid w:val="0056275E"/>
    <w:rsid w:val="005647D8"/>
    <w:rsid w:val="00566AE5"/>
    <w:rsid w:val="0056787B"/>
    <w:rsid w:val="00570951"/>
    <w:rsid w:val="005718BC"/>
    <w:rsid w:val="00572054"/>
    <w:rsid w:val="0057224E"/>
    <w:rsid w:val="005726FB"/>
    <w:rsid w:val="00574985"/>
    <w:rsid w:val="00576F39"/>
    <w:rsid w:val="0057719E"/>
    <w:rsid w:val="00577BB1"/>
    <w:rsid w:val="005804F7"/>
    <w:rsid w:val="00580D9B"/>
    <w:rsid w:val="00582FBE"/>
    <w:rsid w:val="00583C3C"/>
    <w:rsid w:val="005849D8"/>
    <w:rsid w:val="00585B3D"/>
    <w:rsid w:val="00591B1F"/>
    <w:rsid w:val="00591D08"/>
    <w:rsid w:val="0059367E"/>
    <w:rsid w:val="005948DC"/>
    <w:rsid w:val="00594FDE"/>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6A2"/>
    <w:rsid w:val="005C5FFE"/>
    <w:rsid w:val="005C6BC9"/>
    <w:rsid w:val="005C6EB9"/>
    <w:rsid w:val="005D2AC2"/>
    <w:rsid w:val="005D5E79"/>
    <w:rsid w:val="005D70CB"/>
    <w:rsid w:val="005D7F9E"/>
    <w:rsid w:val="005E06F2"/>
    <w:rsid w:val="005E19AC"/>
    <w:rsid w:val="005E2596"/>
    <w:rsid w:val="005E523C"/>
    <w:rsid w:val="005E58DC"/>
    <w:rsid w:val="005E7D4B"/>
    <w:rsid w:val="005F13E6"/>
    <w:rsid w:val="005F3D46"/>
    <w:rsid w:val="005F5FD1"/>
    <w:rsid w:val="005F6C5B"/>
    <w:rsid w:val="006005D3"/>
    <w:rsid w:val="00600D4A"/>
    <w:rsid w:val="006015AA"/>
    <w:rsid w:val="00602727"/>
    <w:rsid w:val="00604B50"/>
    <w:rsid w:val="006063D3"/>
    <w:rsid w:val="00607C92"/>
    <w:rsid w:val="006105ED"/>
    <w:rsid w:val="00615DE7"/>
    <w:rsid w:val="00616797"/>
    <w:rsid w:val="006177A8"/>
    <w:rsid w:val="0062074E"/>
    <w:rsid w:val="00620783"/>
    <w:rsid w:val="006229AB"/>
    <w:rsid w:val="006240D0"/>
    <w:rsid w:val="0062593F"/>
    <w:rsid w:val="00626174"/>
    <w:rsid w:val="00626FE3"/>
    <w:rsid w:val="00627143"/>
    <w:rsid w:val="006304D0"/>
    <w:rsid w:val="006311AE"/>
    <w:rsid w:val="00631F77"/>
    <w:rsid w:val="006326F8"/>
    <w:rsid w:val="00632707"/>
    <w:rsid w:val="006332A8"/>
    <w:rsid w:val="0063363F"/>
    <w:rsid w:val="006340B9"/>
    <w:rsid w:val="00634503"/>
    <w:rsid w:val="0063478B"/>
    <w:rsid w:val="006355D8"/>
    <w:rsid w:val="00635854"/>
    <w:rsid w:val="00636944"/>
    <w:rsid w:val="006378DA"/>
    <w:rsid w:val="00646769"/>
    <w:rsid w:val="006469A2"/>
    <w:rsid w:val="006506FD"/>
    <w:rsid w:val="00651731"/>
    <w:rsid w:val="0065213F"/>
    <w:rsid w:val="006528B7"/>
    <w:rsid w:val="00654B76"/>
    <w:rsid w:val="00656603"/>
    <w:rsid w:val="006606B7"/>
    <w:rsid w:val="00660D8F"/>
    <w:rsid w:val="00661DD5"/>
    <w:rsid w:val="006622B8"/>
    <w:rsid w:val="00664415"/>
    <w:rsid w:val="006659AF"/>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1F6"/>
    <w:rsid w:val="00696667"/>
    <w:rsid w:val="006976BA"/>
    <w:rsid w:val="006A04F1"/>
    <w:rsid w:val="006A19E7"/>
    <w:rsid w:val="006A1F6C"/>
    <w:rsid w:val="006A6FCA"/>
    <w:rsid w:val="006A716E"/>
    <w:rsid w:val="006A7AEE"/>
    <w:rsid w:val="006B125F"/>
    <w:rsid w:val="006B20AB"/>
    <w:rsid w:val="006B2537"/>
    <w:rsid w:val="006B2A37"/>
    <w:rsid w:val="006B4DFB"/>
    <w:rsid w:val="006B725E"/>
    <w:rsid w:val="006B7ACE"/>
    <w:rsid w:val="006C1107"/>
    <w:rsid w:val="006C2388"/>
    <w:rsid w:val="006C3C64"/>
    <w:rsid w:val="006C6DA7"/>
    <w:rsid w:val="006C708B"/>
    <w:rsid w:val="006D2970"/>
    <w:rsid w:val="006D2B9D"/>
    <w:rsid w:val="006D4F26"/>
    <w:rsid w:val="006E10DB"/>
    <w:rsid w:val="006E22D9"/>
    <w:rsid w:val="006E320F"/>
    <w:rsid w:val="006E5BD3"/>
    <w:rsid w:val="006F056B"/>
    <w:rsid w:val="006F0A88"/>
    <w:rsid w:val="006F27F6"/>
    <w:rsid w:val="006F29BF"/>
    <w:rsid w:val="006F31F8"/>
    <w:rsid w:val="006F68E3"/>
    <w:rsid w:val="00702A17"/>
    <w:rsid w:val="007042BD"/>
    <w:rsid w:val="00704A5C"/>
    <w:rsid w:val="00704F6E"/>
    <w:rsid w:val="00705F21"/>
    <w:rsid w:val="00707113"/>
    <w:rsid w:val="00712BAA"/>
    <w:rsid w:val="0071372C"/>
    <w:rsid w:val="007139FA"/>
    <w:rsid w:val="00714FC2"/>
    <w:rsid w:val="00715D03"/>
    <w:rsid w:val="0071673A"/>
    <w:rsid w:val="00722C0F"/>
    <w:rsid w:val="00726365"/>
    <w:rsid w:val="00727E7F"/>
    <w:rsid w:val="00734BCB"/>
    <w:rsid w:val="0073529F"/>
    <w:rsid w:val="0073621E"/>
    <w:rsid w:val="00743055"/>
    <w:rsid w:val="0074648F"/>
    <w:rsid w:val="007506C0"/>
    <w:rsid w:val="0075090C"/>
    <w:rsid w:val="00750CE8"/>
    <w:rsid w:val="007515D0"/>
    <w:rsid w:val="00752365"/>
    <w:rsid w:val="00752531"/>
    <w:rsid w:val="00752699"/>
    <w:rsid w:val="0075386F"/>
    <w:rsid w:val="00753937"/>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918D3"/>
    <w:rsid w:val="00794157"/>
    <w:rsid w:val="00794D23"/>
    <w:rsid w:val="00795186"/>
    <w:rsid w:val="00795C3F"/>
    <w:rsid w:val="007975F8"/>
    <w:rsid w:val="007A039E"/>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43EA"/>
    <w:rsid w:val="007C75A5"/>
    <w:rsid w:val="007D4B22"/>
    <w:rsid w:val="007D4CBE"/>
    <w:rsid w:val="007D50D4"/>
    <w:rsid w:val="007D5280"/>
    <w:rsid w:val="007D5CC8"/>
    <w:rsid w:val="007D7499"/>
    <w:rsid w:val="007D7515"/>
    <w:rsid w:val="007E0A69"/>
    <w:rsid w:val="007E33C9"/>
    <w:rsid w:val="007E3AA9"/>
    <w:rsid w:val="007E48F9"/>
    <w:rsid w:val="007E4CE5"/>
    <w:rsid w:val="007E4D2A"/>
    <w:rsid w:val="007E544B"/>
    <w:rsid w:val="007E67FC"/>
    <w:rsid w:val="007F10EB"/>
    <w:rsid w:val="007F16A2"/>
    <w:rsid w:val="007F1983"/>
    <w:rsid w:val="007F1CA5"/>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5FF"/>
    <w:rsid w:val="00820D21"/>
    <w:rsid w:val="00821E07"/>
    <w:rsid w:val="00821EF3"/>
    <w:rsid w:val="00823013"/>
    <w:rsid w:val="00827781"/>
    <w:rsid w:val="008301EC"/>
    <w:rsid w:val="00831E9F"/>
    <w:rsid w:val="00832FB4"/>
    <w:rsid w:val="00833AE8"/>
    <w:rsid w:val="00833E28"/>
    <w:rsid w:val="00840F60"/>
    <w:rsid w:val="00841C2D"/>
    <w:rsid w:val="00842292"/>
    <w:rsid w:val="00842A8E"/>
    <w:rsid w:val="0084370A"/>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82724"/>
    <w:rsid w:val="00884013"/>
    <w:rsid w:val="00884482"/>
    <w:rsid w:val="0088483A"/>
    <w:rsid w:val="00885356"/>
    <w:rsid w:val="0088615B"/>
    <w:rsid w:val="00886E24"/>
    <w:rsid w:val="00890553"/>
    <w:rsid w:val="00890AD2"/>
    <w:rsid w:val="008928B2"/>
    <w:rsid w:val="0089336E"/>
    <w:rsid w:val="00893C76"/>
    <w:rsid w:val="00895543"/>
    <w:rsid w:val="00896CA6"/>
    <w:rsid w:val="00896E5B"/>
    <w:rsid w:val="008A39DA"/>
    <w:rsid w:val="008A40F8"/>
    <w:rsid w:val="008A5B86"/>
    <w:rsid w:val="008A6353"/>
    <w:rsid w:val="008A7D12"/>
    <w:rsid w:val="008B0242"/>
    <w:rsid w:val="008B105E"/>
    <w:rsid w:val="008B106A"/>
    <w:rsid w:val="008B1ED2"/>
    <w:rsid w:val="008B2301"/>
    <w:rsid w:val="008B42E0"/>
    <w:rsid w:val="008C1D1F"/>
    <w:rsid w:val="008C3547"/>
    <w:rsid w:val="008C392A"/>
    <w:rsid w:val="008C3A6E"/>
    <w:rsid w:val="008C43A4"/>
    <w:rsid w:val="008C531F"/>
    <w:rsid w:val="008C5C93"/>
    <w:rsid w:val="008C5EAD"/>
    <w:rsid w:val="008C78D3"/>
    <w:rsid w:val="008C7D08"/>
    <w:rsid w:val="008C7ECD"/>
    <w:rsid w:val="008D18DC"/>
    <w:rsid w:val="008D2990"/>
    <w:rsid w:val="008D2ACF"/>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4744"/>
    <w:rsid w:val="0091497C"/>
    <w:rsid w:val="00916828"/>
    <w:rsid w:val="00916899"/>
    <w:rsid w:val="00917DD6"/>
    <w:rsid w:val="00922C50"/>
    <w:rsid w:val="009258B0"/>
    <w:rsid w:val="00925C8A"/>
    <w:rsid w:val="00931919"/>
    <w:rsid w:val="00932325"/>
    <w:rsid w:val="00932A0F"/>
    <w:rsid w:val="00933128"/>
    <w:rsid w:val="009349A2"/>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E08"/>
    <w:rsid w:val="00950582"/>
    <w:rsid w:val="00950D9C"/>
    <w:rsid w:val="00950DF3"/>
    <w:rsid w:val="00952BAF"/>
    <w:rsid w:val="00952FAD"/>
    <w:rsid w:val="00955CB4"/>
    <w:rsid w:val="009600BE"/>
    <w:rsid w:val="00960DF0"/>
    <w:rsid w:val="00961D5D"/>
    <w:rsid w:val="009647FF"/>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74CB"/>
    <w:rsid w:val="00997C24"/>
    <w:rsid w:val="00997EF9"/>
    <w:rsid w:val="009A0090"/>
    <w:rsid w:val="009A00E8"/>
    <w:rsid w:val="009A0445"/>
    <w:rsid w:val="009A120F"/>
    <w:rsid w:val="009A2D63"/>
    <w:rsid w:val="009A3966"/>
    <w:rsid w:val="009A44B5"/>
    <w:rsid w:val="009A6F5A"/>
    <w:rsid w:val="009B0A0A"/>
    <w:rsid w:val="009B17D8"/>
    <w:rsid w:val="009B1D14"/>
    <w:rsid w:val="009B4993"/>
    <w:rsid w:val="009B4E66"/>
    <w:rsid w:val="009C0378"/>
    <w:rsid w:val="009C4F15"/>
    <w:rsid w:val="009C5856"/>
    <w:rsid w:val="009C6629"/>
    <w:rsid w:val="009C727A"/>
    <w:rsid w:val="009D0F4D"/>
    <w:rsid w:val="009D1288"/>
    <w:rsid w:val="009D157D"/>
    <w:rsid w:val="009D27F8"/>
    <w:rsid w:val="009D2956"/>
    <w:rsid w:val="009D2EBC"/>
    <w:rsid w:val="009D34BF"/>
    <w:rsid w:val="009D3514"/>
    <w:rsid w:val="009D53E7"/>
    <w:rsid w:val="009D6396"/>
    <w:rsid w:val="009D6E54"/>
    <w:rsid w:val="009E0A60"/>
    <w:rsid w:val="009E1EED"/>
    <w:rsid w:val="009E3E92"/>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3425"/>
    <w:rsid w:val="00A35855"/>
    <w:rsid w:val="00A35EBF"/>
    <w:rsid w:val="00A36285"/>
    <w:rsid w:val="00A409A0"/>
    <w:rsid w:val="00A438C3"/>
    <w:rsid w:val="00A458B3"/>
    <w:rsid w:val="00A46696"/>
    <w:rsid w:val="00A46E36"/>
    <w:rsid w:val="00A512BC"/>
    <w:rsid w:val="00A516A1"/>
    <w:rsid w:val="00A51FF4"/>
    <w:rsid w:val="00A52F27"/>
    <w:rsid w:val="00A53543"/>
    <w:rsid w:val="00A55AED"/>
    <w:rsid w:val="00A55C19"/>
    <w:rsid w:val="00A56BA9"/>
    <w:rsid w:val="00A61C15"/>
    <w:rsid w:val="00A6370C"/>
    <w:rsid w:val="00A64579"/>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1627"/>
    <w:rsid w:val="00AC1EBA"/>
    <w:rsid w:val="00AC3380"/>
    <w:rsid w:val="00AC4C39"/>
    <w:rsid w:val="00AC5E31"/>
    <w:rsid w:val="00AC71C0"/>
    <w:rsid w:val="00AD09C5"/>
    <w:rsid w:val="00AD243B"/>
    <w:rsid w:val="00AD2DAA"/>
    <w:rsid w:val="00AD4B2F"/>
    <w:rsid w:val="00AD5508"/>
    <w:rsid w:val="00AD5E34"/>
    <w:rsid w:val="00AE4827"/>
    <w:rsid w:val="00AE6180"/>
    <w:rsid w:val="00AE6210"/>
    <w:rsid w:val="00AE6909"/>
    <w:rsid w:val="00AE73FC"/>
    <w:rsid w:val="00AE7A62"/>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19CB"/>
    <w:rsid w:val="00B3323F"/>
    <w:rsid w:val="00B33A6C"/>
    <w:rsid w:val="00B358A7"/>
    <w:rsid w:val="00B35B97"/>
    <w:rsid w:val="00B3607F"/>
    <w:rsid w:val="00B40178"/>
    <w:rsid w:val="00B40326"/>
    <w:rsid w:val="00B450D8"/>
    <w:rsid w:val="00B466EC"/>
    <w:rsid w:val="00B46BEF"/>
    <w:rsid w:val="00B47BE4"/>
    <w:rsid w:val="00B47FA3"/>
    <w:rsid w:val="00B50086"/>
    <w:rsid w:val="00B53B93"/>
    <w:rsid w:val="00B55D0D"/>
    <w:rsid w:val="00B56F8B"/>
    <w:rsid w:val="00B5728A"/>
    <w:rsid w:val="00B61026"/>
    <w:rsid w:val="00B6135F"/>
    <w:rsid w:val="00B61A6B"/>
    <w:rsid w:val="00B61DF0"/>
    <w:rsid w:val="00B62265"/>
    <w:rsid w:val="00B62B69"/>
    <w:rsid w:val="00B63BDC"/>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7419"/>
    <w:rsid w:val="00BA046F"/>
    <w:rsid w:val="00BA0596"/>
    <w:rsid w:val="00BA13B6"/>
    <w:rsid w:val="00BA3C63"/>
    <w:rsid w:val="00BA3E8E"/>
    <w:rsid w:val="00BA5195"/>
    <w:rsid w:val="00BA6779"/>
    <w:rsid w:val="00BA6C66"/>
    <w:rsid w:val="00BA7EDB"/>
    <w:rsid w:val="00BB0DF8"/>
    <w:rsid w:val="00BB0FB4"/>
    <w:rsid w:val="00BB101A"/>
    <w:rsid w:val="00BB208B"/>
    <w:rsid w:val="00BB23E7"/>
    <w:rsid w:val="00BB25E4"/>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54E6"/>
    <w:rsid w:val="00C25F77"/>
    <w:rsid w:val="00C25F89"/>
    <w:rsid w:val="00C26490"/>
    <w:rsid w:val="00C267C4"/>
    <w:rsid w:val="00C3273E"/>
    <w:rsid w:val="00C34928"/>
    <w:rsid w:val="00C359CE"/>
    <w:rsid w:val="00C37B88"/>
    <w:rsid w:val="00C41EE3"/>
    <w:rsid w:val="00C424D9"/>
    <w:rsid w:val="00C42DBA"/>
    <w:rsid w:val="00C469ED"/>
    <w:rsid w:val="00C50624"/>
    <w:rsid w:val="00C50649"/>
    <w:rsid w:val="00C512B2"/>
    <w:rsid w:val="00C514E1"/>
    <w:rsid w:val="00C51DE2"/>
    <w:rsid w:val="00C54C1C"/>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B2A"/>
    <w:rsid w:val="00CA22B9"/>
    <w:rsid w:val="00CA50B1"/>
    <w:rsid w:val="00CA5F9A"/>
    <w:rsid w:val="00CB08D8"/>
    <w:rsid w:val="00CB0B83"/>
    <w:rsid w:val="00CB4130"/>
    <w:rsid w:val="00CB5922"/>
    <w:rsid w:val="00CB59B1"/>
    <w:rsid w:val="00CB638F"/>
    <w:rsid w:val="00CB6EAC"/>
    <w:rsid w:val="00CC1518"/>
    <w:rsid w:val="00CC2CDB"/>
    <w:rsid w:val="00CC4F14"/>
    <w:rsid w:val="00CC5A24"/>
    <w:rsid w:val="00CC5B0A"/>
    <w:rsid w:val="00CC7417"/>
    <w:rsid w:val="00CD0C8E"/>
    <w:rsid w:val="00CD10D9"/>
    <w:rsid w:val="00CD1487"/>
    <w:rsid w:val="00CD6AC7"/>
    <w:rsid w:val="00CD6F57"/>
    <w:rsid w:val="00CD7757"/>
    <w:rsid w:val="00CD7F01"/>
    <w:rsid w:val="00CE28C2"/>
    <w:rsid w:val="00CE3512"/>
    <w:rsid w:val="00CE40F1"/>
    <w:rsid w:val="00CE6F43"/>
    <w:rsid w:val="00CF112F"/>
    <w:rsid w:val="00CF1912"/>
    <w:rsid w:val="00CF4456"/>
    <w:rsid w:val="00CF56BA"/>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742A"/>
    <w:rsid w:val="00D579CA"/>
    <w:rsid w:val="00D60731"/>
    <w:rsid w:val="00D610E3"/>
    <w:rsid w:val="00D617DF"/>
    <w:rsid w:val="00D638E7"/>
    <w:rsid w:val="00D64A4F"/>
    <w:rsid w:val="00D667A3"/>
    <w:rsid w:val="00D66C3D"/>
    <w:rsid w:val="00D705B3"/>
    <w:rsid w:val="00D709FE"/>
    <w:rsid w:val="00D70EE8"/>
    <w:rsid w:val="00D70F9D"/>
    <w:rsid w:val="00D719E6"/>
    <w:rsid w:val="00D7381C"/>
    <w:rsid w:val="00D757A2"/>
    <w:rsid w:val="00D76700"/>
    <w:rsid w:val="00D77EF9"/>
    <w:rsid w:val="00D806D4"/>
    <w:rsid w:val="00D80972"/>
    <w:rsid w:val="00D81EED"/>
    <w:rsid w:val="00D82268"/>
    <w:rsid w:val="00D837E4"/>
    <w:rsid w:val="00D83F3C"/>
    <w:rsid w:val="00D84299"/>
    <w:rsid w:val="00D8583A"/>
    <w:rsid w:val="00D85C13"/>
    <w:rsid w:val="00D86260"/>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53FF"/>
    <w:rsid w:val="00E00ABF"/>
    <w:rsid w:val="00E0228E"/>
    <w:rsid w:val="00E03DB2"/>
    <w:rsid w:val="00E067C6"/>
    <w:rsid w:val="00E06EE3"/>
    <w:rsid w:val="00E070BD"/>
    <w:rsid w:val="00E10051"/>
    <w:rsid w:val="00E10464"/>
    <w:rsid w:val="00E161A3"/>
    <w:rsid w:val="00E17B7B"/>
    <w:rsid w:val="00E20C74"/>
    <w:rsid w:val="00E20FD6"/>
    <w:rsid w:val="00E23D37"/>
    <w:rsid w:val="00E24207"/>
    <w:rsid w:val="00E24B19"/>
    <w:rsid w:val="00E25EDE"/>
    <w:rsid w:val="00E26292"/>
    <w:rsid w:val="00E26A25"/>
    <w:rsid w:val="00E319E4"/>
    <w:rsid w:val="00E32336"/>
    <w:rsid w:val="00E33B6C"/>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60382"/>
    <w:rsid w:val="00E61AE9"/>
    <w:rsid w:val="00E63754"/>
    <w:rsid w:val="00E650EC"/>
    <w:rsid w:val="00E65EF7"/>
    <w:rsid w:val="00E678BE"/>
    <w:rsid w:val="00E70362"/>
    <w:rsid w:val="00E7044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203B"/>
    <w:rsid w:val="00EA2962"/>
    <w:rsid w:val="00EA4833"/>
    <w:rsid w:val="00EA4F2F"/>
    <w:rsid w:val="00EA6F60"/>
    <w:rsid w:val="00EA7CBA"/>
    <w:rsid w:val="00EB0E14"/>
    <w:rsid w:val="00EB170B"/>
    <w:rsid w:val="00EB23EB"/>
    <w:rsid w:val="00EB54D3"/>
    <w:rsid w:val="00EB6BAE"/>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6A8C"/>
    <w:rsid w:val="00ED7D31"/>
    <w:rsid w:val="00EE008B"/>
    <w:rsid w:val="00EE0AA4"/>
    <w:rsid w:val="00EE1685"/>
    <w:rsid w:val="00EE3600"/>
    <w:rsid w:val="00EF0117"/>
    <w:rsid w:val="00EF0E9D"/>
    <w:rsid w:val="00EF17AA"/>
    <w:rsid w:val="00EF280B"/>
    <w:rsid w:val="00EF3354"/>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0393"/>
    <w:rsid w:val="00F2100E"/>
    <w:rsid w:val="00F23219"/>
    <w:rsid w:val="00F25688"/>
    <w:rsid w:val="00F30161"/>
    <w:rsid w:val="00F3120B"/>
    <w:rsid w:val="00F31339"/>
    <w:rsid w:val="00F31416"/>
    <w:rsid w:val="00F32A11"/>
    <w:rsid w:val="00F32FC3"/>
    <w:rsid w:val="00F34BF9"/>
    <w:rsid w:val="00F3623B"/>
    <w:rsid w:val="00F36560"/>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0BB3"/>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63E5"/>
    <w:rsid w:val="00FE3797"/>
    <w:rsid w:val="00FE42CD"/>
    <w:rsid w:val="00FE61D1"/>
    <w:rsid w:val="00FE7A70"/>
    <w:rsid w:val="00FF1C84"/>
    <w:rsid w:val="00FF1DFF"/>
    <w:rsid w:val="00FF2512"/>
    <w:rsid w:val="00FF4952"/>
    <w:rsid w:val="00FF4E73"/>
    <w:rsid w:val="00FF6347"/>
    <w:rsid w:val="00FF74D2"/>
    <w:rsid w:val="00FF78A3"/>
    <w:rsid w:val="4991545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UnresolvedMention">
    <w:name w:val="Unresolved Mention"/>
    <w:basedOn w:val="DefaultParagraphFont"/>
    <w:uiPriority w:val="99"/>
    <w:semiHidden/>
    <w:unhideWhenUsed/>
    <w:rsid w:val="00E570BC"/>
    <w:rPr>
      <w:color w:val="605E5C"/>
      <w:shd w:val="clear" w:color="auto" w:fill="E1DFDD"/>
    </w:rPr>
  </w:style>
  <w:style w:type="character" w:styleId="Mention">
    <w:name w:val="Mention"/>
    <w:basedOn w:val="DefaultParagraphFon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53830DEC-63D4-4207-AE06-ED19E7664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2024-11-19T21:37:00Z</dcterms:created>
  <dcterms:modified xsi:type="dcterms:W3CDTF">2025-02-19T12:28:00Z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