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B80D4" w14:textId="040AC150" w:rsidR="009D396C" w:rsidRPr="00304C46" w:rsidRDefault="00116547" w:rsidP="00304C46">
      <w:pPr>
        <w:pStyle w:val="BoilerPlate"/>
        <w:tabs>
          <w:tab w:val="left" w:pos="4935"/>
        </w:tabs>
        <w:jc w:val="center"/>
        <w:rPr>
          <w:b/>
          <w:bCs/>
          <w:sz w:val="32"/>
          <w:szCs w:val="32"/>
        </w:rPr>
      </w:pPr>
      <w:r w:rsidRPr="00116547">
        <w:rPr>
          <w:b/>
          <w:bCs/>
          <w:sz w:val="22"/>
          <w:szCs w:val="22"/>
          <w:lang w:val="en-US"/>
        </w:rPr>
        <w:t xml:space="preserve">EPG Expands </w:t>
      </w:r>
      <w:r w:rsidR="009D396C">
        <w:rPr>
          <w:b/>
          <w:bCs/>
          <w:sz w:val="22"/>
          <w:szCs w:val="22"/>
          <w:lang w:val="en-US"/>
        </w:rPr>
        <w:t xml:space="preserve">EPG </w:t>
      </w:r>
      <w:r w:rsidRPr="00116547">
        <w:rPr>
          <w:b/>
          <w:bCs/>
          <w:sz w:val="22"/>
          <w:szCs w:val="22"/>
          <w:lang w:val="en-US"/>
        </w:rPr>
        <w:t>ONE Suite with Acquisition of byways</w:t>
      </w:r>
      <w:r w:rsidR="00071202">
        <w:rPr>
          <w:b/>
          <w:bCs/>
          <w:sz w:val="22"/>
          <w:szCs w:val="22"/>
          <w:lang w:val="en-US"/>
        </w:rPr>
        <w:br/>
      </w:r>
      <w:r w:rsidR="00EF6E2F">
        <w:rPr>
          <w:b/>
          <w:bCs/>
          <w:sz w:val="32"/>
          <w:szCs w:val="32"/>
        </w:rPr>
        <w:t>Powe</w:t>
      </w:r>
      <w:r w:rsidR="00304C46">
        <w:rPr>
          <w:b/>
          <w:bCs/>
          <w:sz w:val="32"/>
          <w:szCs w:val="32"/>
        </w:rPr>
        <w:t>r</w:t>
      </w:r>
      <w:r w:rsidR="00EF6E2F">
        <w:rPr>
          <w:b/>
          <w:bCs/>
          <w:sz w:val="32"/>
          <w:szCs w:val="32"/>
        </w:rPr>
        <w:t>ing Smart</w:t>
      </w:r>
      <w:r w:rsidR="00F44B35" w:rsidRPr="00F44B35">
        <w:rPr>
          <w:b/>
          <w:bCs/>
          <w:sz w:val="32"/>
          <w:szCs w:val="32"/>
        </w:rPr>
        <w:t xml:space="preserve"> Dock and Yard Management</w:t>
      </w:r>
      <w:r w:rsidR="00071202">
        <w:rPr>
          <w:b/>
          <w:bCs/>
          <w:sz w:val="32"/>
          <w:szCs w:val="32"/>
        </w:rPr>
        <w:br/>
      </w:r>
    </w:p>
    <w:p w14:paraId="49587D2E" w14:textId="437DAE68" w:rsidR="009D396C" w:rsidRPr="002F3CDE" w:rsidRDefault="00EF6E2F" w:rsidP="00116547">
      <w:pPr>
        <w:pStyle w:val="BoilerPlate"/>
        <w:tabs>
          <w:tab w:val="left" w:pos="4935"/>
        </w:tabs>
        <w:jc w:val="both"/>
        <w:rPr>
          <w:b/>
          <w:bCs/>
          <w:sz w:val="22"/>
          <w:szCs w:val="22"/>
        </w:rPr>
      </w:pPr>
      <w:r w:rsidRPr="00EF6E2F">
        <w:rPr>
          <w:b/>
          <w:bCs/>
          <w:sz w:val="22"/>
          <w:szCs w:val="22"/>
        </w:rPr>
        <w:t xml:space="preserve">Loading dock operations and yard space management rank among the most complex and critical aspects of logistics — yet they have long depended on manual planning. At the same time, it’s clear that scalable distribution </w:t>
      </w:r>
      <w:r w:rsidR="003802DA" w:rsidRPr="00EF6E2F">
        <w:rPr>
          <w:b/>
          <w:bCs/>
          <w:sz w:val="22"/>
          <w:szCs w:val="22"/>
        </w:rPr>
        <w:t>centres</w:t>
      </w:r>
      <w:r w:rsidRPr="00EF6E2F">
        <w:rPr>
          <w:b/>
          <w:bCs/>
          <w:sz w:val="22"/>
          <w:szCs w:val="22"/>
        </w:rPr>
        <w:t xml:space="preserve"> are no longer exclusive to major shipping and retail players; they’ve become a vital backbone of modern supply chains. </w:t>
      </w:r>
      <w:r w:rsidR="00116547" w:rsidRPr="00116547">
        <w:rPr>
          <w:b/>
          <w:bCs/>
          <w:sz w:val="22"/>
          <w:szCs w:val="22"/>
          <w:lang w:val="en-US"/>
        </w:rPr>
        <w:t xml:space="preserve">To meet rising demands, EPG (Ehrhardt Partner Group) is </w:t>
      </w:r>
      <w:r w:rsidR="00116547" w:rsidRPr="002F3CDE">
        <w:rPr>
          <w:b/>
          <w:bCs/>
          <w:sz w:val="22"/>
          <w:szCs w:val="22"/>
          <w:lang w:val="en-US"/>
        </w:rPr>
        <w:t xml:space="preserve">expanding its Supply Chain Execution Suite, EPG ONE, through the full acquisition of the Berlin-based </w:t>
      </w:r>
      <w:r w:rsidR="004737C4">
        <w:rPr>
          <w:b/>
          <w:bCs/>
          <w:sz w:val="22"/>
          <w:szCs w:val="22"/>
          <w:lang w:val="en-US"/>
        </w:rPr>
        <w:t>company</w:t>
      </w:r>
      <w:r w:rsidR="00116547" w:rsidRPr="002F3CDE">
        <w:rPr>
          <w:b/>
          <w:bCs/>
          <w:sz w:val="22"/>
          <w:szCs w:val="22"/>
          <w:lang w:val="en-US"/>
        </w:rPr>
        <w:t xml:space="preserve"> byways. </w:t>
      </w:r>
      <w:r w:rsidR="00F60F17" w:rsidRPr="002F3CDE">
        <w:rPr>
          <w:b/>
          <w:bCs/>
          <w:sz w:val="22"/>
          <w:szCs w:val="22"/>
        </w:rPr>
        <w:t>With its all-in-one dock and yard management solution, EPG now offers an innovative platform for dock and yard operations — enabling significant competitive advantages through real-time coordination and full transparency across warehouses, carriers, suppliers, and freight forwarders.</w:t>
      </w:r>
    </w:p>
    <w:p w14:paraId="15A19110" w14:textId="77777777" w:rsidR="00F60F17" w:rsidRPr="002F3CDE" w:rsidRDefault="00F60F17" w:rsidP="00116547">
      <w:pPr>
        <w:pStyle w:val="BoilerPlate"/>
        <w:tabs>
          <w:tab w:val="left" w:pos="4935"/>
        </w:tabs>
        <w:jc w:val="both"/>
        <w:rPr>
          <w:b/>
          <w:bCs/>
          <w:sz w:val="22"/>
          <w:szCs w:val="22"/>
          <w:lang w:val="en-US"/>
        </w:rPr>
      </w:pPr>
    </w:p>
    <w:p w14:paraId="5EBB676A" w14:textId="58F47A34" w:rsidR="00116547" w:rsidRPr="00116547" w:rsidRDefault="00F60F17" w:rsidP="00EA2D75">
      <w:pPr>
        <w:pStyle w:val="BoilerPlate"/>
        <w:tabs>
          <w:tab w:val="left" w:pos="4935"/>
        </w:tabs>
        <w:jc w:val="both"/>
        <w:rPr>
          <w:sz w:val="22"/>
          <w:szCs w:val="22"/>
          <w:lang w:val="en-US"/>
        </w:rPr>
      </w:pPr>
      <w:r w:rsidRPr="002F3CDE">
        <w:rPr>
          <w:sz w:val="22"/>
          <w:szCs w:val="22"/>
        </w:rPr>
        <w:t>Time slot management at loading docks remains one of the key inefficiency drivers in logistics. Delays, extended waiting times, and limited terminal capacity can quickly escalate into substantial costs for all parties involved.</w:t>
      </w:r>
      <w:r w:rsidRPr="00F60F17">
        <w:rPr>
          <w:sz w:val="22"/>
          <w:szCs w:val="22"/>
          <w:lang w:val="en-US"/>
        </w:rPr>
        <w:t xml:space="preserve"> </w:t>
      </w:r>
      <w:r w:rsidR="00116547" w:rsidRPr="00116547">
        <w:rPr>
          <w:sz w:val="22"/>
          <w:szCs w:val="22"/>
          <w:lang w:val="en-US"/>
        </w:rPr>
        <w:t xml:space="preserve">“Dock and yard management brings together a wide range of stakeholders,” explains </w:t>
      </w:r>
      <w:r w:rsidR="00F3689D">
        <w:rPr>
          <w:sz w:val="22"/>
          <w:szCs w:val="22"/>
          <w:lang w:val="en-US"/>
        </w:rPr>
        <w:t>Peter Bollinger</w:t>
      </w:r>
      <w:r w:rsidR="00116547" w:rsidRPr="00116547">
        <w:rPr>
          <w:sz w:val="22"/>
          <w:szCs w:val="22"/>
          <w:lang w:val="en-US"/>
        </w:rPr>
        <w:t xml:space="preserve">, </w:t>
      </w:r>
      <w:r w:rsidR="00F3689D">
        <w:rPr>
          <w:sz w:val="22"/>
          <w:szCs w:val="22"/>
          <w:lang w:val="en-US"/>
        </w:rPr>
        <w:t>CEO</w:t>
      </w:r>
      <w:r w:rsidR="00116547" w:rsidRPr="00116547">
        <w:rPr>
          <w:sz w:val="22"/>
          <w:szCs w:val="22"/>
          <w:lang w:val="en-US"/>
        </w:rPr>
        <w:t xml:space="preserve"> at EPG. “The direct connectivity and real-time coordination between the warehouse and the carriers not only enables optimized inventory management but also sustainably reduces transportation and operational costs. By integrating byways' innovative approach into our </w:t>
      </w:r>
      <w:r>
        <w:rPr>
          <w:sz w:val="22"/>
          <w:szCs w:val="22"/>
          <w:lang w:val="en-US"/>
        </w:rPr>
        <w:t xml:space="preserve">EPG </w:t>
      </w:r>
      <w:r w:rsidR="00116547" w:rsidRPr="00116547">
        <w:rPr>
          <w:sz w:val="22"/>
          <w:szCs w:val="22"/>
          <w:lang w:val="en-US"/>
        </w:rPr>
        <w:t>ONE Suite, users can utilize their</w:t>
      </w:r>
      <w:r w:rsidR="00AE02D5">
        <w:rPr>
          <w:sz w:val="22"/>
          <w:szCs w:val="22"/>
          <w:lang w:val="en-US"/>
        </w:rPr>
        <w:t xml:space="preserve"> </w:t>
      </w:r>
      <w:r w:rsidR="00116547" w:rsidRPr="00116547">
        <w:rPr>
          <w:sz w:val="22"/>
          <w:szCs w:val="22"/>
          <w:lang w:val="en-US"/>
        </w:rPr>
        <w:t>resources and warehouse capacities more efficiently and identify bottlenecks at an early stage.”</w:t>
      </w:r>
    </w:p>
    <w:p w14:paraId="1BB882F3" w14:textId="77777777" w:rsidR="008727EE" w:rsidRPr="007275E0" w:rsidRDefault="008727EE" w:rsidP="009D1735">
      <w:pPr>
        <w:pStyle w:val="BoilerPlate"/>
        <w:tabs>
          <w:tab w:val="left" w:pos="4935"/>
        </w:tabs>
        <w:jc w:val="both"/>
        <w:rPr>
          <w:sz w:val="24"/>
          <w:szCs w:val="24"/>
          <w:lang w:val="en-US"/>
        </w:rPr>
      </w:pPr>
    </w:p>
    <w:p w14:paraId="5CBF145D" w14:textId="77777777" w:rsidR="00EB377F" w:rsidRPr="00EB377F" w:rsidRDefault="00EB377F" w:rsidP="00EB377F">
      <w:pPr>
        <w:pStyle w:val="BoilerPlate"/>
        <w:tabs>
          <w:tab w:val="left" w:pos="4935"/>
        </w:tabs>
        <w:jc w:val="both"/>
        <w:rPr>
          <w:b/>
          <w:bCs/>
          <w:sz w:val="22"/>
          <w:szCs w:val="22"/>
          <w:lang w:val="en-US"/>
        </w:rPr>
      </w:pPr>
      <w:r w:rsidRPr="00EB377F">
        <w:rPr>
          <w:b/>
          <w:bCs/>
          <w:sz w:val="22"/>
          <w:szCs w:val="22"/>
          <w:lang w:val="en-US"/>
        </w:rPr>
        <w:t>Expertise Meets Innovation</w:t>
      </w:r>
    </w:p>
    <w:p w14:paraId="297D10B3" w14:textId="272115E4" w:rsidR="00EB377F" w:rsidRPr="00F2079C" w:rsidRDefault="00EB377F" w:rsidP="00EB377F">
      <w:pPr>
        <w:pStyle w:val="BoilerPlate"/>
        <w:tabs>
          <w:tab w:val="left" w:pos="4935"/>
        </w:tabs>
        <w:jc w:val="both"/>
        <w:rPr>
          <w:sz w:val="22"/>
          <w:szCs w:val="22"/>
          <w:lang w:val="en-US"/>
        </w:rPr>
      </w:pPr>
      <w:r w:rsidRPr="00EB377F">
        <w:rPr>
          <w:sz w:val="22"/>
          <w:szCs w:val="22"/>
          <w:lang w:val="en-US"/>
        </w:rPr>
        <w:t xml:space="preserve">The Berlin-based </w:t>
      </w:r>
      <w:r w:rsidR="008C2034">
        <w:rPr>
          <w:sz w:val="22"/>
          <w:szCs w:val="22"/>
          <w:lang w:val="en-US"/>
        </w:rPr>
        <w:t>company</w:t>
      </w:r>
      <w:r w:rsidRPr="00EB377F">
        <w:rPr>
          <w:sz w:val="22"/>
          <w:szCs w:val="22"/>
          <w:lang w:val="en-US"/>
        </w:rPr>
        <w:t xml:space="preserve"> byways was founded with a clear mission: to transform one of the most overlooked and manually intensive areas of the supply chain — time slot scheduling and yard operations. These processes, long dominated by phone calls, emails, and spreadsheets, are now being reimagined through intelligent automation and real-time visibility.</w:t>
      </w:r>
    </w:p>
    <w:p w14:paraId="44798C78" w14:textId="77777777" w:rsidR="00B65E71" w:rsidRPr="00EB377F" w:rsidRDefault="00B65E71" w:rsidP="00EB377F">
      <w:pPr>
        <w:pStyle w:val="BoilerPlate"/>
        <w:tabs>
          <w:tab w:val="left" w:pos="4935"/>
        </w:tabs>
        <w:jc w:val="both"/>
        <w:rPr>
          <w:sz w:val="22"/>
          <w:szCs w:val="22"/>
          <w:lang w:val="en-US"/>
        </w:rPr>
      </w:pPr>
    </w:p>
    <w:p w14:paraId="31CA1062" w14:textId="77777777" w:rsidR="0031795E" w:rsidRDefault="00EB377F" w:rsidP="00EB377F">
      <w:pPr>
        <w:pStyle w:val="BoilerPlate"/>
        <w:tabs>
          <w:tab w:val="left" w:pos="4935"/>
        </w:tabs>
        <w:jc w:val="both"/>
        <w:rPr>
          <w:sz w:val="22"/>
          <w:szCs w:val="22"/>
          <w:lang w:val="en-US"/>
        </w:rPr>
      </w:pPr>
      <w:r w:rsidRPr="00EB377F">
        <w:rPr>
          <w:sz w:val="22"/>
          <w:szCs w:val="22"/>
          <w:lang w:val="en-US"/>
        </w:rPr>
        <w:t>Byways offers a scalable, plug-and-play solution that supports operations of all sizes — from agile warehouses to global logistics leaders across Europe, North America, and Asia. Its platform replaces fragmented coordination methods with a centralized system that delivers clarity, control, and streamlined execution.</w:t>
      </w:r>
    </w:p>
    <w:p w14:paraId="11A000D9" w14:textId="317272BE" w:rsidR="00EB66E7" w:rsidRDefault="00EB377F" w:rsidP="009B49D0">
      <w:pPr>
        <w:pStyle w:val="BoilerPlate"/>
        <w:tabs>
          <w:tab w:val="left" w:pos="4935"/>
        </w:tabs>
        <w:jc w:val="both"/>
        <w:rPr>
          <w:sz w:val="22"/>
          <w:szCs w:val="22"/>
          <w:lang w:val="en-US"/>
        </w:rPr>
      </w:pPr>
      <w:r w:rsidRPr="00F2079C">
        <w:rPr>
          <w:sz w:val="22"/>
          <w:szCs w:val="22"/>
          <w:lang w:val="en-US"/>
        </w:rPr>
        <w:lastRenderedPageBreak/>
        <w:t xml:space="preserve">As an integrated addition, byways </w:t>
      </w:r>
      <w:r w:rsidR="007549DD" w:rsidRPr="00F2079C">
        <w:rPr>
          <w:sz w:val="22"/>
          <w:szCs w:val="22"/>
          <w:lang w:val="en-US"/>
        </w:rPr>
        <w:t>enhance</w:t>
      </w:r>
      <w:r w:rsidR="001024B8">
        <w:rPr>
          <w:sz w:val="22"/>
          <w:szCs w:val="22"/>
          <w:lang w:val="en-US"/>
        </w:rPr>
        <w:t>s</w:t>
      </w:r>
      <w:r w:rsidRPr="00F2079C">
        <w:rPr>
          <w:sz w:val="22"/>
          <w:szCs w:val="22"/>
          <w:lang w:val="en-US"/>
        </w:rPr>
        <w:t xml:space="preserve"> the platform with a dynamic digital layer that introduces greater structure, real-time transparency, and seamless collaboration at key operational touchpoints. This integration significantly reduces manual workload, minimizes the risk of errors, </w:t>
      </w:r>
      <w:r w:rsidR="003D2085" w:rsidRPr="00F2079C">
        <w:rPr>
          <w:sz w:val="22"/>
          <w:szCs w:val="22"/>
          <w:lang w:val="en-US"/>
        </w:rPr>
        <w:t>and drives measurable gains in overall efficiency</w:t>
      </w:r>
      <w:r w:rsidR="003D2085">
        <w:rPr>
          <w:sz w:val="22"/>
          <w:szCs w:val="22"/>
          <w:lang w:val="en-US"/>
        </w:rPr>
        <w:t xml:space="preserve"> with an easy-to-use</w:t>
      </w:r>
      <w:r w:rsidR="0031795E">
        <w:rPr>
          <w:sz w:val="22"/>
          <w:szCs w:val="22"/>
          <w:lang w:val="en-US"/>
        </w:rPr>
        <w:t xml:space="preserve"> </w:t>
      </w:r>
      <w:r w:rsidR="003D2085">
        <w:rPr>
          <w:sz w:val="22"/>
          <w:szCs w:val="22"/>
          <w:lang w:val="en-US"/>
        </w:rPr>
        <w:t>platform.</w:t>
      </w:r>
      <w:r w:rsidR="00EB66E7" w:rsidRPr="00EB66E7">
        <w:rPr>
          <w:sz w:val="22"/>
          <w:szCs w:val="22"/>
        </w:rPr>
        <w:t xml:space="preserve"> As Alexander Palffy, CEO </w:t>
      </w:r>
      <w:r w:rsidR="00BA1330">
        <w:rPr>
          <w:sz w:val="22"/>
          <w:szCs w:val="22"/>
        </w:rPr>
        <w:t xml:space="preserve">and Founder </w:t>
      </w:r>
      <w:r w:rsidR="00EB66E7" w:rsidRPr="00EB66E7">
        <w:rPr>
          <w:sz w:val="22"/>
          <w:szCs w:val="22"/>
        </w:rPr>
        <w:t>of byways, explains: “byways is moving forward as part of EPG, the leading provider of supply chain execution suite software solutions. This strategic integration will further accelerate byways’ growth.”</w:t>
      </w:r>
      <w:r w:rsidR="00532401">
        <w:rPr>
          <w:sz w:val="22"/>
          <w:szCs w:val="22"/>
          <w:lang w:val="en-US"/>
        </w:rPr>
        <w:br/>
      </w:r>
    </w:p>
    <w:p w14:paraId="3D74F0AD" w14:textId="4CA92FEA" w:rsidR="009B49D0" w:rsidRPr="00EB66E7" w:rsidRDefault="009B49D0" w:rsidP="009B49D0">
      <w:pPr>
        <w:pStyle w:val="BoilerPlate"/>
        <w:tabs>
          <w:tab w:val="left" w:pos="4935"/>
        </w:tabs>
        <w:jc w:val="both"/>
        <w:rPr>
          <w:sz w:val="22"/>
          <w:szCs w:val="22"/>
          <w:lang w:val="en-US"/>
        </w:rPr>
      </w:pPr>
      <w:r w:rsidRPr="009B49D0">
        <w:rPr>
          <w:b/>
          <w:bCs/>
          <w:sz w:val="22"/>
          <w:szCs w:val="22"/>
        </w:rPr>
        <w:t xml:space="preserve">A Joint Effort for </w:t>
      </w:r>
      <w:r w:rsidRPr="009B49D0">
        <w:rPr>
          <w:b/>
          <w:bCs/>
          <w:i/>
          <w:iCs/>
          <w:sz w:val="22"/>
          <w:szCs w:val="22"/>
        </w:rPr>
        <w:t>Smarter Connected Logistics</w:t>
      </w:r>
    </w:p>
    <w:p w14:paraId="7DE0707A" w14:textId="1B6B017E" w:rsidR="008727EE" w:rsidRPr="009B49D0" w:rsidRDefault="009B49D0" w:rsidP="009B49D0">
      <w:pPr>
        <w:pStyle w:val="BoilerPlate"/>
        <w:tabs>
          <w:tab w:val="left" w:pos="4935"/>
        </w:tabs>
        <w:jc w:val="both"/>
        <w:rPr>
          <w:sz w:val="22"/>
          <w:szCs w:val="22"/>
        </w:rPr>
      </w:pPr>
      <w:r w:rsidRPr="009B49D0">
        <w:rPr>
          <w:sz w:val="22"/>
          <w:szCs w:val="22"/>
        </w:rPr>
        <w:t xml:space="preserve">Through the strategic acquisition of byways, EPG strengthens its position as a leading provider of </w:t>
      </w:r>
      <w:r w:rsidR="007549DD">
        <w:rPr>
          <w:sz w:val="22"/>
          <w:szCs w:val="22"/>
        </w:rPr>
        <w:t xml:space="preserve">an </w:t>
      </w:r>
      <w:r w:rsidRPr="009B49D0">
        <w:rPr>
          <w:sz w:val="22"/>
          <w:szCs w:val="22"/>
        </w:rPr>
        <w:t>comprehensive</w:t>
      </w:r>
      <w:r w:rsidR="007549DD">
        <w:rPr>
          <w:sz w:val="22"/>
          <w:szCs w:val="22"/>
        </w:rPr>
        <w:t xml:space="preserve"> supply chain execution suite.</w:t>
      </w:r>
      <w:r w:rsidRPr="009B49D0">
        <w:rPr>
          <w:sz w:val="22"/>
          <w:szCs w:val="22"/>
        </w:rPr>
        <w:t xml:space="preserve"> By directly </w:t>
      </w:r>
      <w:r w:rsidR="00F60F17">
        <w:rPr>
          <w:sz w:val="22"/>
          <w:szCs w:val="22"/>
        </w:rPr>
        <w:t>connecting</w:t>
      </w:r>
      <w:r w:rsidRPr="009B49D0">
        <w:rPr>
          <w:sz w:val="22"/>
          <w:szCs w:val="22"/>
        </w:rPr>
        <w:t xml:space="preserve"> dock and yard management into an overarching </w:t>
      </w:r>
      <w:r w:rsidRPr="007E7748">
        <w:rPr>
          <w:sz w:val="22"/>
          <w:szCs w:val="22"/>
        </w:rPr>
        <w:t>warehouse</w:t>
      </w:r>
      <w:r w:rsidR="00F60F17" w:rsidRPr="007E7748">
        <w:rPr>
          <w:sz w:val="22"/>
          <w:szCs w:val="22"/>
        </w:rPr>
        <w:t xml:space="preserve"> or transportation</w:t>
      </w:r>
      <w:r w:rsidRPr="009B49D0">
        <w:rPr>
          <w:sz w:val="22"/>
          <w:szCs w:val="22"/>
        </w:rPr>
        <w:t xml:space="preserve"> management system, users benefit from a holistic platform that digitizes, simplifies, and future-proofs all processes. “The acquisition of byways is a strategic step to enhance our dock </w:t>
      </w:r>
      <w:r w:rsidR="00F60F17">
        <w:rPr>
          <w:sz w:val="22"/>
          <w:szCs w:val="22"/>
        </w:rPr>
        <w:t xml:space="preserve">and yard </w:t>
      </w:r>
      <w:r w:rsidRPr="009B49D0">
        <w:rPr>
          <w:sz w:val="22"/>
          <w:szCs w:val="22"/>
        </w:rPr>
        <w:t xml:space="preserve">management </w:t>
      </w:r>
      <w:r w:rsidR="007549DD">
        <w:rPr>
          <w:sz w:val="22"/>
          <w:szCs w:val="22"/>
        </w:rPr>
        <w:t>capabilities</w:t>
      </w:r>
      <w:r w:rsidRPr="009B49D0">
        <w:rPr>
          <w:sz w:val="22"/>
          <w:szCs w:val="22"/>
        </w:rPr>
        <w:t xml:space="preserve">,” concludes Jens Heinrich, Chief Technology Officer at EPG. “This integration enables proactive, data-driven decision-making — an approach that perfectly aligns with our product philosophy, which combines decades of experience with cutting-edge technology. As a result, we can now offer </w:t>
      </w:r>
      <w:r w:rsidR="007549DD">
        <w:rPr>
          <w:sz w:val="22"/>
          <w:szCs w:val="22"/>
        </w:rPr>
        <w:t xml:space="preserve">a </w:t>
      </w:r>
      <w:r w:rsidRPr="009B49D0">
        <w:rPr>
          <w:sz w:val="22"/>
          <w:szCs w:val="22"/>
        </w:rPr>
        <w:t xml:space="preserve">powerful dock and yard management </w:t>
      </w:r>
      <w:r w:rsidR="007549DD">
        <w:rPr>
          <w:sz w:val="22"/>
          <w:szCs w:val="22"/>
        </w:rPr>
        <w:t>solution to our customers globally.</w:t>
      </w:r>
      <w:r w:rsidRPr="009B49D0">
        <w:rPr>
          <w:sz w:val="22"/>
          <w:szCs w:val="22"/>
        </w:rPr>
        <w:t>”</w:t>
      </w:r>
    </w:p>
    <w:p w14:paraId="3007F605" w14:textId="77777777" w:rsidR="008727EE" w:rsidRDefault="008727EE" w:rsidP="004B4E54">
      <w:pPr>
        <w:pStyle w:val="BoilerPlate"/>
        <w:tabs>
          <w:tab w:val="left" w:pos="4935"/>
        </w:tabs>
        <w:jc w:val="center"/>
        <w:rPr>
          <w:b/>
          <w:bCs/>
          <w:sz w:val="22"/>
          <w:szCs w:val="22"/>
          <w:lang w:val="en-US"/>
        </w:rPr>
      </w:pPr>
    </w:p>
    <w:p w14:paraId="3774306C" w14:textId="755F5F4C" w:rsidR="00305F30" w:rsidRDefault="007549DD" w:rsidP="00305F30">
      <w:pPr>
        <w:pStyle w:val="BoilerPlate"/>
        <w:tabs>
          <w:tab w:val="left" w:pos="4935"/>
        </w:tabs>
        <w:jc w:val="both"/>
        <w:rPr>
          <w:b/>
          <w:bCs/>
          <w:sz w:val="22"/>
          <w:szCs w:val="22"/>
        </w:rPr>
      </w:pPr>
      <w:r>
        <w:rPr>
          <w:b/>
          <w:bCs/>
          <w:sz w:val="22"/>
          <w:szCs w:val="22"/>
        </w:rPr>
        <w:t xml:space="preserve">EPG ONE </w:t>
      </w:r>
      <w:r w:rsidR="00305F30" w:rsidRPr="00305F30">
        <w:rPr>
          <w:b/>
          <w:bCs/>
          <w:sz w:val="22"/>
          <w:szCs w:val="22"/>
        </w:rPr>
        <w:t xml:space="preserve"> Dock and Yard Management System</w:t>
      </w:r>
      <w:r>
        <w:rPr>
          <w:b/>
          <w:bCs/>
          <w:sz w:val="22"/>
          <w:szCs w:val="22"/>
        </w:rPr>
        <w:t xml:space="preserve"> (DOCK)</w:t>
      </w:r>
    </w:p>
    <w:p w14:paraId="0D9FD34D" w14:textId="14826F31" w:rsidR="00305F30" w:rsidRPr="002E4E74" w:rsidRDefault="002E4E74" w:rsidP="00305F30">
      <w:pPr>
        <w:pStyle w:val="BoilerPlate"/>
        <w:tabs>
          <w:tab w:val="left" w:pos="4935"/>
        </w:tabs>
        <w:jc w:val="both"/>
        <w:rPr>
          <w:sz w:val="22"/>
          <w:szCs w:val="22"/>
        </w:rPr>
      </w:pPr>
      <w:r w:rsidRPr="002E4E74">
        <w:rPr>
          <w:sz w:val="22"/>
          <w:szCs w:val="22"/>
        </w:rPr>
        <w:t>With the integration of byways'</w:t>
      </w:r>
      <w:r>
        <w:rPr>
          <w:sz w:val="22"/>
          <w:szCs w:val="22"/>
        </w:rPr>
        <w:t xml:space="preserve"> </w:t>
      </w:r>
      <w:r w:rsidRPr="002E4E74">
        <w:rPr>
          <w:sz w:val="22"/>
          <w:szCs w:val="22"/>
        </w:rPr>
        <w:t>technology into the EPG ONE Suite, EPG’s Dock Management links warehouse and</w:t>
      </w:r>
      <w:r>
        <w:rPr>
          <w:sz w:val="22"/>
          <w:szCs w:val="22"/>
        </w:rPr>
        <w:t xml:space="preserve"> </w:t>
      </w:r>
      <w:r w:rsidRPr="002E4E74">
        <w:rPr>
          <w:sz w:val="22"/>
          <w:szCs w:val="22"/>
        </w:rPr>
        <w:t>transportation for improved transparency and efficiency by up to 20% in warehouse</w:t>
      </w:r>
      <w:r>
        <w:rPr>
          <w:sz w:val="22"/>
          <w:szCs w:val="22"/>
        </w:rPr>
        <w:t xml:space="preserve"> </w:t>
      </w:r>
      <w:r w:rsidRPr="002E4E74">
        <w:rPr>
          <w:sz w:val="22"/>
          <w:szCs w:val="22"/>
        </w:rPr>
        <w:t>processes, including door assignment and order control.</w:t>
      </w:r>
      <w:r w:rsidR="00F03788">
        <w:rPr>
          <w:sz w:val="22"/>
          <w:szCs w:val="22"/>
        </w:rPr>
        <w:t xml:space="preserve"> </w:t>
      </w:r>
      <w:r w:rsidR="00305F30" w:rsidRPr="00305F30">
        <w:rPr>
          <w:sz w:val="22"/>
          <w:szCs w:val="22"/>
        </w:rPr>
        <w:t>The system combine precise real-time information from transport logistics with the operational processes in the warehouse. This not only enables active time slot booking for deliveries and pickups but also ensures seamless networking between logistics operators and freight carriers via the integrated web portal. Thanks to this transparent platform, goods are made available at exactly the right time — efficiently and without delays. The precise time window management also ensures that workloads are evenly distributed throughout the day, avoiding unnecessary idle times for trucks at freight terminals. Additionally, an intelligent planning automation optimizes internal warehouse processes, reduces handling distances, and increases flexibility, for instance, in the case of unexpected delays.</w:t>
      </w:r>
    </w:p>
    <w:p w14:paraId="6441634E" w14:textId="77777777" w:rsidR="008727EE" w:rsidRDefault="008727EE" w:rsidP="004B4E54">
      <w:pPr>
        <w:pStyle w:val="BoilerPlate"/>
        <w:tabs>
          <w:tab w:val="left" w:pos="4935"/>
        </w:tabs>
        <w:jc w:val="center"/>
        <w:rPr>
          <w:b/>
          <w:bCs/>
          <w:sz w:val="22"/>
          <w:szCs w:val="22"/>
          <w:lang w:val="en-US"/>
        </w:rPr>
      </w:pPr>
    </w:p>
    <w:p w14:paraId="345A3DBE" w14:textId="77777777" w:rsidR="00EB66E7" w:rsidRDefault="00EB66E7" w:rsidP="004B4E54">
      <w:pPr>
        <w:pStyle w:val="BoilerPlate"/>
        <w:tabs>
          <w:tab w:val="left" w:pos="4935"/>
        </w:tabs>
        <w:jc w:val="center"/>
        <w:rPr>
          <w:b/>
          <w:bCs/>
          <w:sz w:val="22"/>
          <w:szCs w:val="22"/>
          <w:lang w:val="en-US"/>
        </w:rPr>
      </w:pPr>
    </w:p>
    <w:p w14:paraId="7FDFCD89" w14:textId="77777777" w:rsidR="00246CAB" w:rsidRDefault="00246CAB" w:rsidP="005E7CBF">
      <w:pPr>
        <w:rPr>
          <w:b/>
          <w:bCs/>
          <w:sz w:val="20"/>
          <w:szCs w:val="20"/>
          <w:lang w:val="en-US"/>
        </w:rPr>
      </w:pPr>
    </w:p>
    <w:p w14:paraId="74A447C2" w14:textId="30ED2828" w:rsidR="005E7CBF" w:rsidRPr="00DA684A" w:rsidRDefault="005E7CBF" w:rsidP="005E7CBF">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4B4E54">
        <w:rPr>
          <w:sz w:val="20"/>
          <w:szCs w:val="20"/>
          <w:lang w:val="en-US"/>
        </w:rPr>
        <w:t>March</w:t>
      </w:r>
      <w:r w:rsidR="00301C66">
        <w:rPr>
          <w:sz w:val="20"/>
          <w:szCs w:val="20"/>
          <w:lang w:val="en-US"/>
        </w:rPr>
        <w:t xml:space="preserve"> 2</w:t>
      </w:r>
      <w:r w:rsidR="002762DE">
        <w:rPr>
          <w:sz w:val="20"/>
          <w:szCs w:val="20"/>
          <w:lang w:val="en-US"/>
        </w:rPr>
        <w:t>8</w:t>
      </w:r>
      <w:r w:rsidR="004B4E54">
        <w:rPr>
          <w:sz w:val="20"/>
          <w:szCs w:val="20"/>
          <w:lang w:val="en-US"/>
        </w:rPr>
        <w:t>,</w:t>
      </w:r>
      <w:r w:rsidR="00BC7062">
        <w:rPr>
          <w:sz w:val="20"/>
          <w:szCs w:val="20"/>
          <w:lang w:val="en-US"/>
        </w:rPr>
        <w:t xml:space="preserve"> 2025</w:t>
      </w:r>
    </w:p>
    <w:p w14:paraId="5D61D2AA" w14:textId="1E8AA966" w:rsidR="005E7CBF" w:rsidRPr="00DA684A" w:rsidRDefault="005E7CBF" w:rsidP="005E7CBF">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301C66">
        <w:rPr>
          <w:sz w:val="20"/>
          <w:szCs w:val="20"/>
          <w:lang w:val="en-US"/>
        </w:rPr>
        <w:t>4.0</w:t>
      </w:r>
      <w:r w:rsidR="00580829">
        <w:rPr>
          <w:sz w:val="20"/>
          <w:szCs w:val="20"/>
          <w:lang w:val="en-US"/>
        </w:rPr>
        <w:t xml:space="preserve">59 </w:t>
      </w:r>
      <w:r w:rsidRPr="00DA684A">
        <w:rPr>
          <w:sz w:val="20"/>
          <w:szCs w:val="20"/>
          <w:lang w:val="en-US"/>
        </w:rPr>
        <w:t>Characters including spaces</w:t>
      </w:r>
    </w:p>
    <w:p w14:paraId="5C4DB053" w14:textId="77777777" w:rsidR="00881D0B" w:rsidRDefault="00881D0B" w:rsidP="005E7CBF">
      <w:pPr>
        <w:ind w:left="1415" w:hanging="1415"/>
        <w:rPr>
          <w:b/>
          <w:bCs/>
          <w:sz w:val="20"/>
          <w:szCs w:val="20"/>
          <w:lang w:val="en-US"/>
        </w:rPr>
      </w:pPr>
      <w:r>
        <w:rPr>
          <w:b/>
          <w:bCs/>
          <w:sz w:val="20"/>
          <w:szCs w:val="20"/>
          <w:lang w:val="en-US"/>
        </w:rPr>
        <w:t>Pictures:</w:t>
      </w:r>
    </w:p>
    <w:p w14:paraId="17DE7232" w14:textId="1E952F8B" w:rsidR="005E7CBF" w:rsidRPr="009969A1" w:rsidRDefault="005E7CBF" w:rsidP="005E7CBF">
      <w:pPr>
        <w:ind w:left="1415" w:hanging="1415"/>
        <w:rPr>
          <w:lang w:val="en-US"/>
        </w:rPr>
      </w:pPr>
      <w:r w:rsidRPr="009969A1">
        <w:rPr>
          <w:lang w:val="en-US"/>
        </w:rPr>
        <w:tab/>
      </w:r>
    </w:p>
    <w:p w14:paraId="4BCFA082" w14:textId="77777777" w:rsidR="005E7CBF" w:rsidRPr="00DA684A" w:rsidRDefault="005E7CBF" w:rsidP="005E7CBF">
      <w:pPr>
        <w:spacing w:after="180" w:line="312" w:lineRule="auto"/>
        <w:rPr>
          <w:b/>
          <w:kern w:val="24"/>
          <w:sz w:val="20"/>
          <w:szCs w:val="20"/>
          <w:lang w:val="en-US"/>
        </w:rPr>
      </w:pPr>
      <w:r w:rsidRPr="00DA684A">
        <w:rPr>
          <w:b/>
          <w:kern w:val="24"/>
          <w:sz w:val="20"/>
          <w:szCs w:val="20"/>
          <w:lang w:val="en-US"/>
        </w:rPr>
        <w:t>EPG – Smarter Connected Logistics</w:t>
      </w:r>
    </w:p>
    <w:p w14:paraId="515FC322" w14:textId="593AE5FE" w:rsidR="005E7CBF" w:rsidRPr="00DA684A" w:rsidRDefault="005E7CBF" w:rsidP="0058026D">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1D2188BB" w14:textId="77777777" w:rsidR="00DA684A" w:rsidRPr="00DA684A" w:rsidRDefault="00DA684A" w:rsidP="00DA684A">
      <w:pPr>
        <w:pStyle w:val="BoilerPlate"/>
        <w:rPr>
          <w:kern w:val="24"/>
          <w:lang w:val="en-US"/>
        </w:rPr>
      </w:pPr>
    </w:p>
    <w:p w14:paraId="61CDCA63" w14:textId="77777777" w:rsidR="005E7CBF" w:rsidRPr="00DA684A" w:rsidRDefault="005E7CBF" w:rsidP="005E7CBF">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5E7CBF">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5E7CBF">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DA684A" w:rsidRDefault="005E7CBF" w:rsidP="005E7CBF">
      <w:pPr>
        <w:spacing w:line="360" w:lineRule="auto"/>
        <w:rPr>
          <w:kern w:val="24"/>
          <w:sz w:val="20"/>
          <w:szCs w:val="20"/>
          <w:lang w:val="fr-FR"/>
        </w:rPr>
      </w:pPr>
      <w:r w:rsidRPr="00DA684A">
        <w:rPr>
          <w:kern w:val="24"/>
          <w:sz w:val="20"/>
          <w:szCs w:val="20"/>
          <w:lang w:val="fr-FR"/>
        </w:rPr>
        <w:t>Tel.: (+49) 67 42-87 27 0 • Fax: (+49) 67 42-87 27 50</w:t>
      </w:r>
    </w:p>
    <w:p w14:paraId="05F5BC9D" w14:textId="77777777" w:rsidR="005E7CBF" w:rsidRPr="00DA684A" w:rsidRDefault="005E7CBF" w:rsidP="005E7CBF">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5E7CBF">
      <w:pPr>
        <w:suppressLineNumbers/>
        <w:spacing w:line="360" w:lineRule="auto"/>
        <w:ind w:right="-1"/>
        <w:rPr>
          <w:kern w:val="24"/>
          <w:sz w:val="20"/>
          <w:szCs w:val="20"/>
          <w:lang w:val="fr-FR"/>
        </w:rPr>
      </w:pPr>
    </w:p>
    <w:p w14:paraId="3396F8CD" w14:textId="77777777" w:rsidR="005E7CBF" w:rsidRPr="00DA684A" w:rsidRDefault="005E7CBF" w:rsidP="005E7CBF">
      <w:pPr>
        <w:keepNext/>
        <w:suppressLineNumbers/>
        <w:spacing w:line="360" w:lineRule="auto"/>
        <w:ind w:right="-1"/>
        <w:outlineLvl w:val="2"/>
        <w:rPr>
          <w:b/>
          <w:sz w:val="20"/>
          <w:szCs w:val="20"/>
          <w:lang w:val="fr-FR"/>
        </w:rPr>
      </w:pPr>
      <w:r w:rsidRPr="00DA684A">
        <w:rPr>
          <w:b/>
          <w:sz w:val="20"/>
          <w:szCs w:val="20"/>
          <w:lang w:val="fr-FR"/>
        </w:rPr>
        <w:t>Press Contact</w:t>
      </w:r>
    </w:p>
    <w:p w14:paraId="41D398A1" w14:textId="77777777" w:rsidR="005E7CBF" w:rsidRPr="00071202" w:rsidRDefault="005E7CBF" w:rsidP="005E7CBF">
      <w:pPr>
        <w:spacing w:line="360" w:lineRule="auto"/>
        <w:rPr>
          <w:kern w:val="24"/>
          <w:sz w:val="20"/>
          <w:szCs w:val="20"/>
          <w:lang w:val="fr-FR"/>
        </w:rPr>
      </w:pPr>
      <w:r w:rsidRPr="00071202">
        <w:rPr>
          <w:kern w:val="24"/>
          <w:sz w:val="20"/>
          <w:szCs w:val="20"/>
          <w:lang w:val="fr-FR"/>
        </w:rPr>
        <w:t>Thor Riemschneider • BFOUND GmbH</w:t>
      </w:r>
    </w:p>
    <w:p w14:paraId="6D932F41" w14:textId="77777777" w:rsidR="005E7CBF" w:rsidRPr="00071202" w:rsidRDefault="005E7CBF" w:rsidP="005E7CBF">
      <w:pPr>
        <w:spacing w:line="360" w:lineRule="auto"/>
        <w:rPr>
          <w:kern w:val="24"/>
          <w:sz w:val="20"/>
          <w:szCs w:val="20"/>
          <w:lang w:val="fr-FR"/>
        </w:rPr>
      </w:pPr>
      <w:r w:rsidRPr="00071202">
        <w:rPr>
          <w:kern w:val="24"/>
          <w:sz w:val="20"/>
          <w:szCs w:val="20"/>
          <w:lang w:val="fr-FR"/>
        </w:rPr>
        <w:t>Alte Römerstraße 3 • D-56154 Boppard-Buchholz</w:t>
      </w:r>
    </w:p>
    <w:p w14:paraId="4288B77D" w14:textId="77777777" w:rsidR="005E7CBF" w:rsidRPr="009D396C" w:rsidRDefault="005E7CBF" w:rsidP="005E7CBF">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5E7CBF">
      <w:pPr>
        <w:pStyle w:val="BoilerPlate"/>
        <w:jc w:val="both"/>
        <w:rPr>
          <w:lang w:val="de-DE"/>
        </w:rPr>
      </w:pPr>
      <w:r w:rsidRPr="009D396C">
        <w:rPr>
          <w:kern w:val="24"/>
          <w:lang w:val="de-DE"/>
        </w:rPr>
        <w:t>E-Mail: thor.riemschneider@bfound.com • Internet: www.bfound.com</w:t>
      </w:r>
    </w:p>
    <w:p w14:paraId="67215285" w14:textId="77777777" w:rsidR="00621404" w:rsidRPr="009D396C" w:rsidRDefault="00621404" w:rsidP="008205FF">
      <w:pPr>
        <w:rPr>
          <w:b/>
          <w:lang w:val="de-DE"/>
        </w:rPr>
      </w:pPr>
    </w:p>
    <w:p w14:paraId="172D79E0" w14:textId="77777777" w:rsidR="00621404" w:rsidRPr="009D396C" w:rsidRDefault="00621404" w:rsidP="008205FF">
      <w:pPr>
        <w:rPr>
          <w:b/>
          <w:lang w:val="de-DE"/>
        </w:rPr>
      </w:pPr>
    </w:p>
    <w:p w14:paraId="65E0A912" w14:textId="77777777" w:rsidR="00621404" w:rsidRPr="009D396C" w:rsidRDefault="00621404" w:rsidP="008205FF">
      <w:pPr>
        <w:rPr>
          <w:b/>
          <w:lang w:val="de-DE"/>
        </w:rPr>
      </w:pPr>
    </w:p>
    <w:p w14:paraId="39FCEE6C" w14:textId="7622B419" w:rsidR="00EF63AF" w:rsidRPr="00DC1B31" w:rsidRDefault="00EF63AF" w:rsidP="00AD243B">
      <w:pPr>
        <w:pStyle w:val="BoilerPlate"/>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34E0C" w14:textId="77777777" w:rsidR="009141D9" w:rsidRDefault="009141D9" w:rsidP="008205FF">
      <w:r>
        <w:separator/>
      </w:r>
    </w:p>
  </w:endnote>
  <w:endnote w:type="continuationSeparator" w:id="0">
    <w:p w14:paraId="080C2277" w14:textId="77777777" w:rsidR="009141D9" w:rsidRDefault="009141D9" w:rsidP="008205FF">
      <w:r>
        <w:continuationSeparator/>
      </w:r>
    </w:p>
  </w:endnote>
  <w:endnote w:type="continuationNotice" w:id="1">
    <w:p w14:paraId="20977C5F" w14:textId="77777777" w:rsidR="009141D9" w:rsidRDefault="009141D9"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B0A9C" w14:textId="77777777" w:rsidR="009141D9" w:rsidRDefault="009141D9" w:rsidP="008205FF">
      <w:r>
        <w:separator/>
      </w:r>
    </w:p>
  </w:footnote>
  <w:footnote w:type="continuationSeparator" w:id="0">
    <w:p w14:paraId="593F53E1" w14:textId="77777777" w:rsidR="009141D9" w:rsidRDefault="009141D9" w:rsidP="008205FF">
      <w:r>
        <w:continuationSeparator/>
      </w:r>
    </w:p>
  </w:footnote>
  <w:footnote w:type="continuationNotice" w:id="1">
    <w:p w14:paraId="27A67401" w14:textId="77777777" w:rsidR="009141D9" w:rsidRDefault="009141D9"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3216"/>
    <w:rsid w:val="00004E66"/>
    <w:rsid w:val="00005A8C"/>
    <w:rsid w:val="00007EFE"/>
    <w:rsid w:val="00010118"/>
    <w:rsid w:val="00011E2D"/>
    <w:rsid w:val="00013DA1"/>
    <w:rsid w:val="00014FD1"/>
    <w:rsid w:val="000205A8"/>
    <w:rsid w:val="00020C4F"/>
    <w:rsid w:val="00020E0C"/>
    <w:rsid w:val="000215C4"/>
    <w:rsid w:val="0002357F"/>
    <w:rsid w:val="00024A13"/>
    <w:rsid w:val="0002527C"/>
    <w:rsid w:val="00025E64"/>
    <w:rsid w:val="00026A69"/>
    <w:rsid w:val="00027977"/>
    <w:rsid w:val="00027F9B"/>
    <w:rsid w:val="000314FD"/>
    <w:rsid w:val="00031ECB"/>
    <w:rsid w:val="000326D8"/>
    <w:rsid w:val="00032EA0"/>
    <w:rsid w:val="000334B3"/>
    <w:rsid w:val="00034344"/>
    <w:rsid w:val="00034372"/>
    <w:rsid w:val="00035D76"/>
    <w:rsid w:val="000361E4"/>
    <w:rsid w:val="000372A4"/>
    <w:rsid w:val="00037E7D"/>
    <w:rsid w:val="000402E2"/>
    <w:rsid w:val="00040729"/>
    <w:rsid w:val="00040CF8"/>
    <w:rsid w:val="000435D5"/>
    <w:rsid w:val="00045B70"/>
    <w:rsid w:val="0004666C"/>
    <w:rsid w:val="00050434"/>
    <w:rsid w:val="00051C91"/>
    <w:rsid w:val="000562B9"/>
    <w:rsid w:val="00063480"/>
    <w:rsid w:val="0006571B"/>
    <w:rsid w:val="00066F6E"/>
    <w:rsid w:val="0007099F"/>
    <w:rsid w:val="00070ED3"/>
    <w:rsid w:val="00071202"/>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24B8"/>
    <w:rsid w:val="00102AB7"/>
    <w:rsid w:val="00103899"/>
    <w:rsid w:val="00105E01"/>
    <w:rsid w:val="00106D19"/>
    <w:rsid w:val="001079EB"/>
    <w:rsid w:val="00110324"/>
    <w:rsid w:val="0011167E"/>
    <w:rsid w:val="00113234"/>
    <w:rsid w:val="00113661"/>
    <w:rsid w:val="00113A6D"/>
    <w:rsid w:val="001149D4"/>
    <w:rsid w:val="00116547"/>
    <w:rsid w:val="00117F54"/>
    <w:rsid w:val="0012084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0BAD"/>
    <w:rsid w:val="001740A4"/>
    <w:rsid w:val="00175702"/>
    <w:rsid w:val="00176852"/>
    <w:rsid w:val="001838B1"/>
    <w:rsid w:val="00183C18"/>
    <w:rsid w:val="0018504A"/>
    <w:rsid w:val="001865DD"/>
    <w:rsid w:val="00187501"/>
    <w:rsid w:val="0019011A"/>
    <w:rsid w:val="001901AB"/>
    <w:rsid w:val="001911C2"/>
    <w:rsid w:val="00192CD0"/>
    <w:rsid w:val="00193B8F"/>
    <w:rsid w:val="001957BD"/>
    <w:rsid w:val="00195CCD"/>
    <w:rsid w:val="00196955"/>
    <w:rsid w:val="00197DD3"/>
    <w:rsid w:val="00197EDA"/>
    <w:rsid w:val="001A070D"/>
    <w:rsid w:val="001A1B20"/>
    <w:rsid w:val="001A454C"/>
    <w:rsid w:val="001A5003"/>
    <w:rsid w:val="001A71A8"/>
    <w:rsid w:val="001A76BE"/>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6CAB"/>
    <w:rsid w:val="00247B16"/>
    <w:rsid w:val="00257032"/>
    <w:rsid w:val="00257A52"/>
    <w:rsid w:val="00260DAE"/>
    <w:rsid w:val="00261053"/>
    <w:rsid w:val="00263180"/>
    <w:rsid w:val="0026489C"/>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2607"/>
    <w:rsid w:val="002A3979"/>
    <w:rsid w:val="002A411B"/>
    <w:rsid w:val="002A4179"/>
    <w:rsid w:val="002A6DEE"/>
    <w:rsid w:val="002A7554"/>
    <w:rsid w:val="002B20DB"/>
    <w:rsid w:val="002B2569"/>
    <w:rsid w:val="002B2747"/>
    <w:rsid w:val="002B35CA"/>
    <w:rsid w:val="002B3826"/>
    <w:rsid w:val="002B608D"/>
    <w:rsid w:val="002B6651"/>
    <w:rsid w:val="002B7A46"/>
    <w:rsid w:val="002C1E89"/>
    <w:rsid w:val="002C2792"/>
    <w:rsid w:val="002C3418"/>
    <w:rsid w:val="002C366D"/>
    <w:rsid w:val="002C4D40"/>
    <w:rsid w:val="002C5A76"/>
    <w:rsid w:val="002C76E6"/>
    <w:rsid w:val="002C7C68"/>
    <w:rsid w:val="002E1E5E"/>
    <w:rsid w:val="002E2022"/>
    <w:rsid w:val="002E4E74"/>
    <w:rsid w:val="002E68B1"/>
    <w:rsid w:val="002E7288"/>
    <w:rsid w:val="002E77E0"/>
    <w:rsid w:val="002F080B"/>
    <w:rsid w:val="002F0B2E"/>
    <w:rsid w:val="002F3CDE"/>
    <w:rsid w:val="002F50BF"/>
    <w:rsid w:val="002F558E"/>
    <w:rsid w:val="002F584D"/>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D19"/>
    <w:rsid w:val="00315112"/>
    <w:rsid w:val="00315DED"/>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12D5"/>
    <w:rsid w:val="003614A4"/>
    <w:rsid w:val="00361EBC"/>
    <w:rsid w:val="00362658"/>
    <w:rsid w:val="00362F98"/>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260B"/>
    <w:rsid w:val="003949B5"/>
    <w:rsid w:val="00396CF1"/>
    <w:rsid w:val="0039701B"/>
    <w:rsid w:val="003978AA"/>
    <w:rsid w:val="00397949"/>
    <w:rsid w:val="00397CE3"/>
    <w:rsid w:val="00397D33"/>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F035E"/>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3B19"/>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47F1C"/>
    <w:rsid w:val="00451634"/>
    <w:rsid w:val="0045277E"/>
    <w:rsid w:val="00455585"/>
    <w:rsid w:val="00456790"/>
    <w:rsid w:val="00457FED"/>
    <w:rsid w:val="004617F9"/>
    <w:rsid w:val="00462CE4"/>
    <w:rsid w:val="00462D0B"/>
    <w:rsid w:val="0046435D"/>
    <w:rsid w:val="00464FAA"/>
    <w:rsid w:val="00465A52"/>
    <w:rsid w:val="004660D0"/>
    <w:rsid w:val="00466684"/>
    <w:rsid w:val="0046763F"/>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73E6"/>
    <w:rsid w:val="00487463"/>
    <w:rsid w:val="004879FC"/>
    <w:rsid w:val="00487D59"/>
    <w:rsid w:val="00493655"/>
    <w:rsid w:val="00494230"/>
    <w:rsid w:val="004943EF"/>
    <w:rsid w:val="004977A4"/>
    <w:rsid w:val="004979A7"/>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62EF"/>
    <w:rsid w:val="004C6EE3"/>
    <w:rsid w:val="004C7169"/>
    <w:rsid w:val="004C74F1"/>
    <w:rsid w:val="004C7DBF"/>
    <w:rsid w:val="004D0EC6"/>
    <w:rsid w:val="004D1CE2"/>
    <w:rsid w:val="004D37E8"/>
    <w:rsid w:val="004D4B40"/>
    <w:rsid w:val="004D657F"/>
    <w:rsid w:val="004E1103"/>
    <w:rsid w:val="004E1301"/>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336C"/>
    <w:rsid w:val="005145AA"/>
    <w:rsid w:val="005158BC"/>
    <w:rsid w:val="00515A6B"/>
    <w:rsid w:val="00517E83"/>
    <w:rsid w:val="00522D62"/>
    <w:rsid w:val="00523014"/>
    <w:rsid w:val="00523086"/>
    <w:rsid w:val="00524FA8"/>
    <w:rsid w:val="00526EF7"/>
    <w:rsid w:val="00527575"/>
    <w:rsid w:val="00530468"/>
    <w:rsid w:val="00532401"/>
    <w:rsid w:val="0053618A"/>
    <w:rsid w:val="0053762E"/>
    <w:rsid w:val="005407AA"/>
    <w:rsid w:val="005412EA"/>
    <w:rsid w:val="00541644"/>
    <w:rsid w:val="0054218D"/>
    <w:rsid w:val="0054324D"/>
    <w:rsid w:val="00544731"/>
    <w:rsid w:val="00544A56"/>
    <w:rsid w:val="00546086"/>
    <w:rsid w:val="00546356"/>
    <w:rsid w:val="005469A5"/>
    <w:rsid w:val="00546A35"/>
    <w:rsid w:val="00546BB2"/>
    <w:rsid w:val="00550C73"/>
    <w:rsid w:val="005546A8"/>
    <w:rsid w:val="00556ED8"/>
    <w:rsid w:val="0056275E"/>
    <w:rsid w:val="00563862"/>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2C85"/>
    <w:rsid w:val="00582FBE"/>
    <w:rsid w:val="00583C3C"/>
    <w:rsid w:val="005849D8"/>
    <w:rsid w:val="00585B3D"/>
    <w:rsid w:val="00591B1F"/>
    <w:rsid w:val="00591D08"/>
    <w:rsid w:val="00591E69"/>
    <w:rsid w:val="0059367E"/>
    <w:rsid w:val="00594FDE"/>
    <w:rsid w:val="005A0072"/>
    <w:rsid w:val="005A1415"/>
    <w:rsid w:val="005A1FB0"/>
    <w:rsid w:val="005A5E26"/>
    <w:rsid w:val="005A7164"/>
    <w:rsid w:val="005A71B8"/>
    <w:rsid w:val="005A75E1"/>
    <w:rsid w:val="005B0202"/>
    <w:rsid w:val="005B153E"/>
    <w:rsid w:val="005B2FE1"/>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DD5"/>
    <w:rsid w:val="006622B8"/>
    <w:rsid w:val="006629DA"/>
    <w:rsid w:val="00664415"/>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908C8"/>
    <w:rsid w:val="00691C06"/>
    <w:rsid w:val="006945C6"/>
    <w:rsid w:val="00696667"/>
    <w:rsid w:val="006976BA"/>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D2970"/>
    <w:rsid w:val="006D2B9D"/>
    <w:rsid w:val="006E10DB"/>
    <w:rsid w:val="006E122B"/>
    <w:rsid w:val="006E320F"/>
    <w:rsid w:val="006E5BD3"/>
    <w:rsid w:val="006F0A88"/>
    <w:rsid w:val="006F27F6"/>
    <w:rsid w:val="006F31F8"/>
    <w:rsid w:val="006F41C6"/>
    <w:rsid w:val="00702A17"/>
    <w:rsid w:val="007042BD"/>
    <w:rsid w:val="00704A5C"/>
    <w:rsid w:val="00707113"/>
    <w:rsid w:val="00711E3E"/>
    <w:rsid w:val="0071372C"/>
    <w:rsid w:val="007139FA"/>
    <w:rsid w:val="00714FC2"/>
    <w:rsid w:val="00715D03"/>
    <w:rsid w:val="0071673A"/>
    <w:rsid w:val="00716BAD"/>
    <w:rsid w:val="00721CB0"/>
    <w:rsid w:val="00722C0F"/>
    <w:rsid w:val="00726365"/>
    <w:rsid w:val="007275E0"/>
    <w:rsid w:val="00727E7F"/>
    <w:rsid w:val="00734BCB"/>
    <w:rsid w:val="0073529F"/>
    <w:rsid w:val="0073621E"/>
    <w:rsid w:val="0073786F"/>
    <w:rsid w:val="00740063"/>
    <w:rsid w:val="00741180"/>
    <w:rsid w:val="00743055"/>
    <w:rsid w:val="0074306A"/>
    <w:rsid w:val="00743605"/>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CEB"/>
    <w:rsid w:val="00767137"/>
    <w:rsid w:val="007675D7"/>
    <w:rsid w:val="00770609"/>
    <w:rsid w:val="007707FA"/>
    <w:rsid w:val="00773D13"/>
    <w:rsid w:val="007752F2"/>
    <w:rsid w:val="00776298"/>
    <w:rsid w:val="0078013E"/>
    <w:rsid w:val="00780340"/>
    <w:rsid w:val="007806FA"/>
    <w:rsid w:val="00780B72"/>
    <w:rsid w:val="0078114B"/>
    <w:rsid w:val="007928FD"/>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4C91"/>
    <w:rsid w:val="007B61C1"/>
    <w:rsid w:val="007C0ED5"/>
    <w:rsid w:val="007C0FCE"/>
    <w:rsid w:val="007C1279"/>
    <w:rsid w:val="007C1503"/>
    <w:rsid w:val="007C75A5"/>
    <w:rsid w:val="007D4B22"/>
    <w:rsid w:val="007D4CBE"/>
    <w:rsid w:val="007D50D4"/>
    <w:rsid w:val="007D5280"/>
    <w:rsid w:val="007D5CC8"/>
    <w:rsid w:val="007D7499"/>
    <w:rsid w:val="007D7515"/>
    <w:rsid w:val="007E0A69"/>
    <w:rsid w:val="007E0B69"/>
    <w:rsid w:val="007E33C9"/>
    <w:rsid w:val="007E48F9"/>
    <w:rsid w:val="007E4CE5"/>
    <w:rsid w:val="007E4D2A"/>
    <w:rsid w:val="007E544B"/>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A4E"/>
    <w:rsid w:val="00801705"/>
    <w:rsid w:val="00802045"/>
    <w:rsid w:val="0080302B"/>
    <w:rsid w:val="00803FB0"/>
    <w:rsid w:val="00805877"/>
    <w:rsid w:val="00810BFB"/>
    <w:rsid w:val="008128C3"/>
    <w:rsid w:val="008134A2"/>
    <w:rsid w:val="00816474"/>
    <w:rsid w:val="00816C6E"/>
    <w:rsid w:val="008205FF"/>
    <w:rsid w:val="00820D21"/>
    <w:rsid w:val="00821E07"/>
    <w:rsid w:val="00821EF3"/>
    <w:rsid w:val="00823013"/>
    <w:rsid w:val="00825480"/>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24B9"/>
    <w:rsid w:val="008629D2"/>
    <w:rsid w:val="0086386E"/>
    <w:rsid w:val="00864EAE"/>
    <w:rsid w:val="00866F24"/>
    <w:rsid w:val="008703E5"/>
    <w:rsid w:val="008713C3"/>
    <w:rsid w:val="00871862"/>
    <w:rsid w:val="008720C0"/>
    <w:rsid w:val="008727EE"/>
    <w:rsid w:val="0087384A"/>
    <w:rsid w:val="00874DE7"/>
    <w:rsid w:val="00875782"/>
    <w:rsid w:val="00881D0B"/>
    <w:rsid w:val="00882724"/>
    <w:rsid w:val="008836A5"/>
    <w:rsid w:val="00884013"/>
    <w:rsid w:val="0088483A"/>
    <w:rsid w:val="00886E24"/>
    <w:rsid w:val="00887801"/>
    <w:rsid w:val="00890553"/>
    <w:rsid w:val="00890AD2"/>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2034"/>
    <w:rsid w:val="008C3547"/>
    <w:rsid w:val="008C392A"/>
    <w:rsid w:val="008C3A6E"/>
    <w:rsid w:val="008C43A4"/>
    <w:rsid w:val="008C53A9"/>
    <w:rsid w:val="008C5EAD"/>
    <w:rsid w:val="008C6E7E"/>
    <w:rsid w:val="008C78D3"/>
    <w:rsid w:val="008C7C41"/>
    <w:rsid w:val="008C7D08"/>
    <w:rsid w:val="008C7ECD"/>
    <w:rsid w:val="008D0E4C"/>
    <w:rsid w:val="008D2B60"/>
    <w:rsid w:val="008D480B"/>
    <w:rsid w:val="008D524B"/>
    <w:rsid w:val="008D53E7"/>
    <w:rsid w:val="008D70D5"/>
    <w:rsid w:val="008D73AB"/>
    <w:rsid w:val="008D7C7D"/>
    <w:rsid w:val="008E232B"/>
    <w:rsid w:val="008E4080"/>
    <w:rsid w:val="008E4BC2"/>
    <w:rsid w:val="008E4E14"/>
    <w:rsid w:val="008F16D6"/>
    <w:rsid w:val="008F21EE"/>
    <w:rsid w:val="008F289D"/>
    <w:rsid w:val="008F4C9A"/>
    <w:rsid w:val="008F56FA"/>
    <w:rsid w:val="008F666A"/>
    <w:rsid w:val="008F7AE2"/>
    <w:rsid w:val="009003FB"/>
    <w:rsid w:val="00900880"/>
    <w:rsid w:val="0090157F"/>
    <w:rsid w:val="009025F3"/>
    <w:rsid w:val="00902CDE"/>
    <w:rsid w:val="0090373E"/>
    <w:rsid w:val="00903FE6"/>
    <w:rsid w:val="00904942"/>
    <w:rsid w:val="00904AA8"/>
    <w:rsid w:val="00906337"/>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D9C"/>
    <w:rsid w:val="00952085"/>
    <w:rsid w:val="00952BAF"/>
    <w:rsid w:val="0095422E"/>
    <w:rsid w:val="00955CB4"/>
    <w:rsid w:val="009647FF"/>
    <w:rsid w:val="00966BAE"/>
    <w:rsid w:val="00967FC0"/>
    <w:rsid w:val="00970A2B"/>
    <w:rsid w:val="0097390C"/>
    <w:rsid w:val="00975908"/>
    <w:rsid w:val="0097688A"/>
    <w:rsid w:val="00976BB9"/>
    <w:rsid w:val="00977645"/>
    <w:rsid w:val="0098190B"/>
    <w:rsid w:val="00981D0A"/>
    <w:rsid w:val="0098230B"/>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4993"/>
    <w:rsid w:val="009B49D0"/>
    <w:rsid w:val="009B4E66"/>
    <w:rsid w:val="009B708B"/>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7A00"/>
    <w:rsid w:val="00A00485"/>
    <w:rsid w:val="00A02FEC"/>
    <w:rsid w:val="00A0441A"/>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3DB"/>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5AED"/>
    <w:rsid w:val="00A55C19"/>
    <w:rsid w:val="00A56BA9"/>
    <w:rsid w:val="00A60EA8"/>
    <w:rsid w:val="00A61C15"/>
    <w:rsid w:val="00A6370C"/>
    <w:rsid w:val="00A64A5B"/>
    <w:rsid w:val="00A661C0"/>
    <w:rsid w:val="00A7038D"/>
    <w:rsid w:val="00A715ED"/>
    <w:rsid w:val="00A73E31"/>
    <w:rsid w:val="00A73FED"/>
    <w:rsid w:val="00A745E5"/>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4B2F"/>
    <w:rsid w:val="00AD5508"/>
    <w:rsid w:val="00AE02D5"/>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650C"/>
    <w:rsid w:val="00B16A6C"/>
    <w:rsid w:val="00B17C26"/>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5E71"/>
    <w:rsid w:val="00B672A1"/>
    <w:rsid w:val="00B679F2"/>
    <w:rsid w:val="00B70131"/>
    <w:rsid w:val="00B7080B"/>
    <w:rsid w:val="00B71806"/>
    <w:rsid w:val="00B760DF"/>
    <w:rsid w:val="00B763C0"/>
    <w:rsid w:val="00B805B0"/>
    <w:rsid w:val="00B81B1D"/>
    <w:rsid w:val="00B8464D"/>
    <w:rsid w:val="00B85A6D"/>
    <w:rsid w:val="00B86C48"/>
    <w:rsid w:val="00B87693"/>
    <w:rsid w:val="00B91C17"/>
    <w:rsid w:val="00B91C4C"/>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38A2"/>
    <w:rsid w:val="00BD3C9B"/>
    <w:rsid w:val="00BD4099"/>
    <w:rsid w:val="00BD461F"/>
    <w:rsid w:val="00BD5382"/>
    <w:rsid w:val="00BE06FE"/>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477C"/>
    <w:rsid w:val="00C04CF4"/>
    <w:rsid w:val="00C05F5E"/>
    <w:rsid w:val="00C063FC"/>
    <w:rsid w:val="00C0688E"/>
    <w:rsid w:val="00C07F19"/>
    <w:rsid w:val="00C101BE"/>
    <w:rsid w:val="00C1117B"/>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101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10FD"/>
    <w:rsid w:val="00C741C7"/>
    <w:rsid w:val="00C76435"/>
    <w:rsid w:val="00C76B8E"/>
    <w:rsid w:val="00C82F67"/>
    <w:rsid w:val="00C84B11"/>
    <w:rsid w:val="00C8691A"/>
    <w:rsid w:val="00C879AA"/>
    <w:rsid w:val="00C91C99"/>
    <w:rsid w:val="00C9547D"/>
    <w:rsid w:val="00C95777"/>
    <w:rsid w:val="00C97691"/>
    <w:rsid w:val="00C97994"/>
    <w:rsid w:val="00C97EA0"/>
    <w:rsid w:val="00CA0B2A"/>
    <w:rsid w:val="00CA22B9"/>
    <w:rsid w:val="00CA5F9A"/>
    <w:rsid w:val="00CB08D8"/>
    <w:rsid w:val="00CB0B83"/>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3D5D"/>
    <w:rsid w:val="00DE739A"/>
    <w:rsid w:val="00DE764D"/>
    <w:rsid w:val="00DE789E"/>
    <w:rsid w:val="00DF11DD"/>
    <w:rsid w:val="00DF1D01"/>
    <w:rsid w:val="00DF269A"/>
    <w:rsid w:val="00E00ABF"/>
    <w:rsid w:val="00E010A4"/>
    <w:rsid w:val="00E0228E"/>
    <w:rsid w:val="00E03389"/>
    <w:rsid w:val="00E03DB2"/>
    <w:rsid w:val="00E070BD"/>
    <w:rsid w:val="00E10051"/>
    <w:rsid w:val="00E10464"/>
    <w:rsid w:val="00E12D4E"/>
    <w:rsid w:val="00E161A3"/>
    <w:rsid w:val="00E16224"/>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73A"/>
    <w:rsid w:val="00E47239"/>
    <w:rsid w:val="00E5069D"/>
    <w:rsid w:val="00E50F01"/>
    <w:rsid w:val="00E520C8"/>
    <w:rsid w:val="00E56CF2"/>
    <w:rsid w:val="00E60382"/>
    <w:rsid w:val="00E63754"/>
    <w:rsid w:val="00E650EC"/>
    <w:rsid w:val="00E66578"/>
    <w:rsid w:val="00E678BE"/>
    <w:rsid w:val="00E70362"/>
    <w:rsid w:val="00E70442"/>
    <w:rsid w:val="00E71D80"/>
    <w:rsid w:val="00E73F6B"/>
    <w:rsid w:val="00E752EA"/>
    <w:rsid w:val="00E774F6"/>
    <w:rsid w:val="00E77DE6"/>
    <w:rsid w:val="00E80337"/>
    <w:rsid w:val="00E8090F"/>
    <w:rsid w:val="00E82BC2"/>
    <w:rsid w:val="00E83781"/>
    <w:rsid w:val="00E859FD"/>
    <w:rsid w:val="00E86856"/>
    <w:rsid w:val="00E86B2E"/>
    <w:rsid w:val="00E86EA2"/>
    <w:rsid w:val="00E91B51"/>
    <w:rsid w:val="00E92A22"/>
    <w:rsid w:val="00E93CCE"/>
    <w:rsid w:val="00E969E4"/>
    <w:rsid w:val="00E96CE6"/>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501C"/>
    <w:rsid w:val="00ED5296"/>
    <w:rsid w:val="00ED7D31"/>
    <w:rsid w:val="00EE008B"/>
    <w:rsid w:val="00EE0AA4"/>
    <w:rsid w:val="00EE12B7"/>
    <w:rsid w:val="00EE1685"/>
    <w:rsid w:val="00EE3600"/>
    <w:rsid w:val="00EE49FA"/>
    <w:rsid w:val="00EE4B8C"/>
    <w:rsid w:val="00EE4CC3"/>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7C1B"/>
    <w:rsid w:val="00F60F17"/>
    <w:rsid w:val="00F6114C"/>
    <w:rsid w:val="00F612BF"/>
    <w:rsid w:val="00F63834"/>
    <w:rsid w:val="00F6461E"/>
    <w:rsid w:val="00F65850"/>
    <w:rsid w:val="00F70457"/>
    <w:rsid w:val="00F713DE"/>
    <w:rsid w:val="00F719A3"/>
    <w:rsid w:val="00F72C24"/>
    <w:rsid w:val="00F73418"/>
    <w:rsid w:val="00F76E5C"/>
    <w:rsid w:val="00F867F9"/>
    <w:rsid w:val="00F86962"/>
    <w:rsid w:val="00F8703E"/>
    <w:rsid w:val="00F870F2"/>
    <w:rsid w:val="00F91B0D"/>
    <w:rsid w:val="00F93599"/>
    <w:rsid w:val="00F93870"/>
    <w:rsid w:val="00F9419E"/>
    <w:rsid w:val="00F94215"/>
    <w:rsid w:val="00F95AAA"/>
    <w:rsid w:val="00F95B58"/>
    <w:rsid w:val="00F96ADE"/>
    <w:rsid w:val="00F97B59"/>
    <w:rsid w:val="00FA6A5F"/>
    <w:rsid w:val="00FA6DF4"/>
    <w:rsid w:val="00FB2B04"/>
    <w:rsid w:val="00FB3D8A"/>
    <w:rsid w:val="00FB492A"/>
    <w:rsid w:val="00FB537A"/>
    <w:rsid w:val="00FB61E3"/>
    <w:rsid w:val="00FB7652"/>
    <w:rsid w:val="00FC1DF5"/>
    <w:rsid w:val="00FC3783"/>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51D8"/>
    <w:rsid w:val="00FE7A70"/>
    <w:rsid w:val="00FF1C84"/>
    <w:rsid w:val="00FF1DFF"/>
    <w:rsid w:val="00FF2512"/>
    <w:rsid w:val="00FF450A"/>
    <w:rsid w:val="00FF4E73"/>
    <w:rsid w:val="00FF62F9"/>
    <w:rsid w:val="00FF6347"/>
    <w:rsid w:val="00FF74D2"/>
    <w:rsid w:val="00FF7830"/>
    <w:rsid w:val="1051D7CE"/>
    <w:rsid w:val="4DD6AF3C"/>
    <w:rsid w:val="545DBBB3"/>
    <w:rsid w:val="566329E9"/>
    <w:rsid w:val="5A00913D"/>
    <w:rsid w:val="66BC6DE9"/>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8E9A5C6D-5489-49A5-BD36-811800992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8A1340-562B-4149-B400-E014B67F5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836</Words>
  <Characters>5269</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Stütz, David</cp:lastModifiedBy>
  <cp:revision>21</cp:revision>
  <cp:lastPrinted>2025-03-31T06:24:00Z</cp:lastPrinted>
  <dcterms:created xsi:type="dcterms:W3CDTF">2025-03-27T19:20:00Z</dcterms:created>
  <dcterms:modified xsi:type="dcterms:W3CDTF">2025-03-31T06:25:00Z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ies>
</file>