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EE9BB" w14:textId="77777777" w:rsidR="003C5202" w:rsidRPr="003C5202" w:rsidRDefault="003C5202" w:rsidP="003C5202">
      <w:pPr>
        <w:pStyle w:val="BodyA"/>
        <w:spacing w:line="360" w:lineRule="auto"/>
        <w:jc w:val="center"/>
        <w:rPr>
          <w:rFonts w:ascii="Arial" w:eastAsia="Times New Roman" w:hAnsi="Arial" w:cs="Arial"/>
          <w:b/>
          <w:bCs/>
          <w:color w:val="auto"/>
          <w:bdr w:val="none" w:sz="0" w:space="0" w:color="auto"/>
          <w:lang w:eastAsia="de-DE"/>
          <w14:textOutline w14:w="0" w14:cap="rnd" w14:cmpd="sng" w14:algn="ctr">
            <w14:noFill/>
            <w14:prstDash w14:val="solid"/>
            <w14:bevel/>
          </w14:textOutline>
        </w:rPr>
      </w:pPr>
      <w:r w:rsidRPr="003C5202">
        <w:rPr>
          <w:rFonts w:ascii="Arial" w:eastAsia="Times New Roman" w:hAnsi="Arial" w:cs="Arial"/>
          <w:b/>
          <w:bCs/>
          <w:color w:val="auto"/>
          <w:bdr w:val="none" w:sz="0" w:space="0" w:color="auto"/>
          <w:lang w:eastAsia="de-DE"/>
          <w14:textOutline w14:w="0" w14:cap="rnd" w14:cmpd="sng" w14:algn="ctr">
            <w14:noFill/>
            <w14:prstDash w14:val="solid"/>
            <w14:bevel/>
          </w14:textOutline>
        </w:rPr>
        <w:t>New project in Oman</w:t>
      </w:r>
    </w:p>
    <w:p w14:paraId="3AE9E80D" w14:textId="0EA1E601" w:rsidR="00D03636" w:rsidRPr="003C5202" w:rsidRDefault="003C5202" w:rsidP="00D03636">
      <w:pPr>
        <w:pStyle w:val="BodyA"/>
        <w:spacing w:line="360" w:lineRule="auto"/>
        <w:jc w:val="center"/>
        <w:rPr>
          <w:rFonts w:ascii="Arial" w:hAnsi="Arial" w:cs="Arial"/>
          <w:b/>
          <w:bCs/>
          <w:sz w:val="40"/>
          <w:szCs w:val="40"/>
        </w:rPr>
      </w:pPr>
      <w:r w:rsidRPr="003C5202">
        <w:rPr>
          <w:rFonts w:ascii="Arial" w:hAnsi="Arial" w:cs="Arial"/>
          <w:b/>
          <w:bCs/>
          <w:sz w:val="40"/>
          <w:szCs w:val="40"/>
        </w:rPr>
        <w:t>TRANSOM Handling Streamlines Workflows and Optimizes Billing Management with EPG GHS Automation Package</w:t>
      </w:r>
    </w:p>
    <w:p w14:paraId="4B5129A3" w14:textId="740169B6" w:rsidR="003C5202" w:rsidRPr="003C5202" w:rsidRDefault="00D03636" w:rsidP="00A068B4">
      <w:pPr>
        <w:pStyle w:val="BodyA"/>
        <w:spacing w:line="360" w:lineRule="auto"/>
        <w:jc w:val="both"/>
        <w:rPr>
          <w:rFonts w:ascii="Arial" w:hAnsi="Arial" w:cs="Arial"/>
          <w:b/>
          <w:bCs/>
        </w:rPr>
      </w:pPr>
      <w:r>
        <w:rPr>
          <w:rFonts w:ascii="Arial" w:hAnsi="Arial" w:cs="Arial"/>
          <w:b/>
          <w:bCs/>
        </w:rPr>
        <w:br/>
      </w:r>
      <w:r w:rsidR="003C5202" w:rsidRPr="003C5202">
        <w:rPr>
          <w:rFonts w:ascii="Arial" w:hAnsi="Arial" w:cs="Arial"/>
          <w:b/>
          <w:bCs/>
        </w:rPr>
        <w:t xml:space="preserve">Oman-based aviation specialist TRANSOM Handling has streamlined and improved its processes at the country’s airports after introducing EPG’s </w:t>
      </w:r>
      <w:proofErr w:type="gramStart"/>
      <w:r w:rsidR="003C5202" w:rsidRPr="003C5202">
        <w:rPr>
          <w:rFonts w:ascii="Arial" w:hAnsi="Arial" w:cs="Arial"/>
          <w:b/>
          <w:bCs/>
        </w:rPr>
        <w:t>globally-successful</w:t>
      </w:r>
      <w:proofErr w:type="gramEnd"/>
      <w:r w:rsidR="003C5202" w:rsidRPr="003C5202">
        <w:rPr>
          <w:rFonts w:ascii="Arial" w:hAnsi="Arial" w:cs="Arial"/>
          <w:b/>
          <w:bCs/>
        </w:rPr>
        <w:t xml:space="preserve"> GHS ground handling automation software. The new package from the Germany-based technology leader provides TRANSOM with an automated process from scheduling all the way through to invoicing and billing, with the benefit of a common, easy-to-use interface backed up by state-of-the-art security. TRANSOM Handling </w:t>
      </w:r>
      <w:proofErr w:type="gramStart"/>
      <w:r w:rsidR="003C5202" w:rsidRPr="003C5202">
        <w:rPr>
          <w:rFonts w:ascii="Arial" w:hAnsi="Arial" w:cs="Arial"/>
          <w:b/>
          <w:bCs/>
        </w:rPr>
        <w:t>now confidently expects even faster,</w:t>
      </w:r>
      <w:proofErr w:type="gramEnd"/>
      <w:r w:rsidR="003C5202" w:rsidRPr="003C5202">
        <w:rPr>
          <w:rFonts w:ascii="Arial" w:hAnsi="Arial" w:cs="Arial"/>
          <w:b/>
          <w:bCs/>
        </w:rPr>
        <w:t xml:space="preserve"> more reliable and more efficient services for airside operations clients and their all-important passengers.</w:t>
      </w:r>
    </w:p>
    <w:p w14:paraId="03B73307" w14:textId="77777777" w:rsidR="003C5202" w:rsidRPr="003C5202" w:rsidRDefault="003C5202" w:rsidP="003C5202">
      <w:pPr>
        <w:pStyle w:val="BodyA"/>
        <w:spacing w:line="360" w:lineRule="auto"/>
        <w:rPr>
          <w:rFonts w:ascii="Arial" w:hAnsi="Arial" w:cs="Arial"/>
          <w:b/>
          <w:bCs/>
        </w:rPr>
      </w:pPr>
    </w:p>
    <w:p w14:paraId="231C89F1" w14:textId="698A54EF" w:rsidR="00412944" w:rsidRPr="009C4F4D" w:rsidRDefault="003C5202" w:rsidP="003C5202">
      <w:pPr>
        <w:pStyle w:val="BodyA"/>
        <w:spacing w:line="360" w:lineRule="auto"/>
        <w:jc w:val="both"/>
        <w:rPr>
          <w:rFonts w:ascii="Arial" w:hAnsi="Arial" w:cs="Arial"/>
        </w:rPr>
      </w:pPr>
      <w:r w:rsidRPr="009C4F4D">
        <w:rPr>
          <w:rFonts w:ascii="Arial" w:hAnsi="Arial" w:cs="Arial"/>
        </w:rPr>
        <w:t xml:space="preserve">“As the leading ground handler in the Sultanate of Oman, it is vital that we provide best-in-class service to our customers and their passengers,” said Mr. Saud Al-Azizi, Executive Director, TRANSOM Handling. “EPG’s GHS automation solution improves our speed and efficiency and provides outstanding visibility in contract and </w:t>
      </w:r>
      <w:proofErr w:type="spellStart"/>
      <w:r w:rsidRPr="009C4F4D">
        <w:rPr>
          <w:rFonts w:ascii="Arial" w:hAnsi="Arial" w:cs="Arial"/>
        </w:rPr>
        <w:t>billling</w:t>
      </w:r>
      <w:proofErr w:type="spellEnd"/>
      <w:r w:rsidRPr="009C4F4D">
        <w:rPr>
          <w:rFonts w:ascii="Arial" w:hAnsi="Arial" w:cs="Arial"/>
        </w:rPr>
        <w:t xml:space="preserve"> operations both to ourselves and, just as importantly, our customers and partners. We are also reassured by the support and communication from EPG and its local contractor, MSS, who are always close at hand to deal with any small issues that may arise as our staff become accustomed to working with new automated systems.”</w:t>
      </w:r>
    </w:p>
    <w:p w14:paraId="2D6F2ABB" w14:textId="77777777" w:rsidR="003C5202" w:rsidRPr="003C5202" w:rsidRDefault="003C5202" w:rsidP="003C5202">
      <w:pPr>
        <w:pStyle w:val="BodyA"/>
        <w:spacing w:line="360" w:lineRule="auto"/>
        <w:jc w:val="both"/>
        <w:rPr>
          <w:rFonts w:ascii="Arial" w:hAnsi="Arial" w:cs="Arial"/>
        </w:rPr>
      </w:pPr>
    </w:p>
    <w:p w14:paraId="1E5183FB" w14:textId="77777777" w:rsidR="003C5202" w:rsidRPr="003C5202" w:rsidRDefault="003C5202" w:rsidP="00503551">
      <w:pPr>
        <w:pStyle w:val="BodyA"/>
        <w:spacing w:line="360" w:lineRule="auto"/>
        <w:jc w:val="both"/>
        <w:rPr>
          <w:rFonts w:ascii="Arial" w:hAnsi="Arial" w:cs="Arial"/>
          <w:b/>
          <w:bCs/>
        </w:rPr>
      </w:pPr>
      <w:r w:rsidRPr="003C5202">
        <w:rPr>
          <w:rFonts w:ascii="Arial" w:hAnsi="Arial" w:cs="Arial"/>
          <w:b/>
          <w:bCs/>
        </w:rPr>
        <w:t>Faster and More Visible Workflow</w:t>
      </w:r>
    </w:p>
    <w:p w14:paraId="27E2D43E" w14:textId="78A192D1" w:rsidR="003C5202" w:rsidRPr="003C5202" w:rsidRDefault="003C5202" w:rsidP="00503551">
      <w:pPr>
        <w:pStyle w:val="BodyA"/>
        <w:spacing w:line="360" w:lineRule="auto"/>
        <w:jc w:val="both"/>
        <w:rPr>
          <w:rFonts w:ascii="Arial" w:hAnsi="Arial" w:cs="Arial"/>
        </w:rPr>
      </w:pPr>
      <w:r w:rsidRPr="003C5202">
        <w:rPr>
          <w:rFonts w:ascii="Arial" w:hAnsi="Arial" w:cs="Arial"/>
        </w:rPr>
        <w:t>TRANSOM Handling is the number one ground handling provider in the Sultanate of Oman, aiming to delight passengers from check-in to baggage delivery and to offer elite-level support to aircraft and crew operations. Having assessed that its previously manual operations could not continue to bolster the company’s impressive growth, TRANSOM managers sought an automated solution with a common interface to provide updated data to staff and partners.</w:t>
      </w:r>
    </w:p>
    <w:p w14:paraId="43F5181A" w14:textId="77777777" w:rsidR="003C5202" w:rsidRPr="003C5202" w:rsidRDefault="003C5202" w:rsidP="00503551">
      <w:pPr>
        <w:pStyle w:val="BodyA"/>
        <w:spacing w:line="360" w:lineRule="auto"/>
        <w:jc w:val="both"/>
        <w:rPr>
          <w:rFonts w:ascii="Arial" w:hAnsi="Arial" w:cs="Arial"/>
        </w:rPr>
      </w:pPr>
    </w:p>
    <w:p w14:paraId="7DC79E5B" w14:textId="1B2166B6" w:rsidR="00A56F85" w:rsidRDefault="003C5202" w:rsidP="00503551">
      <w:pPr>
        <w:pStyle w:val="BodyA"/>
        <w:spacing w:line="360" w:lineRule="auto"/>
        <w:jc w:val="both"/>
        <w:rPr>
          <w:rFonts w:ascii="Arial" w:hAnsi="Arial" w:cs="Arial"/>
        </w:rPr>
      </w:pPr>
      <w:r w:rsidRPr="003C5202">
        <w:rPr>
          <w:rFonts w:ascii="Arial" w:hAnsi="Arial" w:cs="Arial"/>
        </w:rPr>
        <w:t>TRANSOM Handling chose EPG’s GHS ahead of all competition due to its superior ability to interact seamlessly across such modules as contract management, invoicing and billing, flight service recording and scheduling and domain knowledge, all viewable and accessible via easy-to-use reports and dashboards.</w:t>
      </w:r>
    </w:p>
    <w:p w14:paraId="0676B16C" w14:textId="77777777" w:rsidR="003C5202" w:rsidRPr="003C5202" w:rsidRDefault="003C5202" w:rsidP="00503551">
      <w:pPr>
        <w:pStyle w:val="BodyA"/>
        <w:spacing w:line="360" w:lineRule="auto"/>
        <w:jc w:val="both"/>
        <w:rPr>
          <w:rFonts w:ascii="Arial" w:hAnsi="Arial" w:cs="Arial"/>
        </w:rPr>
      </w:pPr>
    </w:p>
    <w:p w14:paraId="7DCE9A63" w14:textId="133EC30B" w:rsidR="00412944" w:rsidRPr="003C5202" w:rsidRDefault="003C5202" w:rsidP="00503551">
      <w:pPr>
        <w:pStyle w:val="BodyA"/>
        <w:spacing w:line="360" w:lineRule="auto"/>
        <w:jc w:val="both"/>
        <w:rPr>
          <w:rFonts w:ascii="Arial" w:hAnsi="Arial" w:cs="Arial"/>
          <w:b/>
          <w:bCs/>
        </w:rPr>
      </w:pPr>
      <w:r w:rsidRPr="003C5202">
        <w:rPr>
          <w:rFonts w:ascii="Arial" w:hAnsi="Arial" w:cs="Arial"/>
          <w:b/>
          <w:bCs/>
        </w:rPr>
        <w:t>Contract and Billing Certainty</w:t>
      </w:r>
    </w:p>
    <w:p w14:paraId="3D96C5ED" w14:textId="22D7734A" w:rsidR="003C5202" w:rsidRPr="003C5202" w:rsidRDefault="003C5202" w:rsidP="00503551">
      <w:pPr>
        <w:pStyle w:val="BodyA"/>
        <w:spacing w:line="360" w:lineRule="auto"/>
        <w:jc w:val="both"/>
        <w:rPr>
          <w:rFonts w:ascii="Arial" w:hAnsi="Arial" w:cs="Arial"/>
        </w:rPr>
      </w:pPr>
      <w:r w:rsidRPr="003C5202">
        <w:rPr>
          <w:rFonts w:ascii="Arial" w:hAnsi="Arial" w:cs="Arial"/>
        </w:rPr>
        <w:t>A key benefit of GHS is the certainty it brings to contract management and billing, a particularly important aspect of the ground handling industry because services rendered can change at very short notice. GHS features include preparation of handling contracts, end to end mobile activity recording, and all invoicing and billing, including ad hoc and additional services that go beyond the terms of the original contract. The result is full comfort and visibility for all relevant parties on the specific nature, timing and cost of all services carried out.</w:t>
      </w:r>
    </w:p>
    <w:p w14:paraId="5C33F9A6" w14:textId="77777777" w:rsidR="003C5202" w:rsidRPr="003C5202" w:rsidRDefault="003C5202" w:rsidP="00503551">
      <w:pPr>
        <w:pStyle w:val="BodyA"/>
        <w:spacing w:line="360" w:lineRule="auto"/>
        <w:jc w:val="both"/>
        <w:rPr>
          <w:rFonts w:ascii="Arial" w:hAnsi="Arial" w:cs="Arial"/>
        </w:rPr>
      </w:pPr>
    </w:p>
    <w:p w14:paraId="50FD4C5D" w14:textId="79AD6B32" w:rsidR="003C5202" w:rsidRPr="003C5202" w:rsidRDefault="003C5202" w:rsidP="00503551">
      <w:pPr>
        <w:pStyle w:val="BodyA"/>
        <w:spacing w:line="360" w:lineRule="auto"/>
        <w:jc w:val="both"/>
        <w:rPr>
          <w:rFonts w:ascii="Arial" w:hAnsi="Arial" w:cs="Arial"/>
        </w:rPr>
      </w:pPr>
      <w:r w:rsidRPr="003C5202">
        <w:rPr>
          <w:rFonts w:ascii="Arial" w:hAnsi="Arial" w:cs="Arial"/>
        </w:rPr>
        <w:t>The roll-out of GHS across Oman’s airports is now under way, with TRANSOM’s staff adapting quickly to the new system and working closely on tweaks and enhancements with EPG and its prime local contractor, MSS (Macro Software Systems).</w:t>
      </w:r>
    </w:p>
    <w:p w14:paraId="20677DAE" w14:textId="77777777" w:rsidR="003C5202" w:rsidRPr="003C5202" w:rsidRDefault="003C5202" w:rsidP="00503551">
      <w:pPr>
        <w:pStyle w:val="BodyA"/>
        <w:spacing w:line="360" w:lineRule="auto"/>
        <w:jc w:val="both"/>
        <w:rPr>
          <w:rFonts w:ascii="Arial" w:hAnsi="Arial" w:cs="Arial"/>
        </w:rPr>
      </w:pPr>
    </w:p>
    <w:p w14:paraId="3D4D3349" w14:textId="34E04770" w:rsidR="003C5202" w:rsidRPr="003C5202" w:rsidRDefault="003C5202" w:rsidP="00503551">
      <w:pPr>
        <w:pStyle w:val="BodyA"/>
        <w:spacing w:line="360" w:lineRule="auto"/>
        <w:jc w:val="both"/>
        <w:rPr>
          <w:rFonts w:ascii="Arial" w:hAnsi="Arial" w:cs="Arial"/>
        </w:rPr>
      </w:pPr>
      <w:r w:rsidRPr="003C5202">
        <w:rPr>
          <w:rFonts w:ascii="Arial" w:hAnsi="Arial" w:cs="Arial"/>
        </w:rPr>
        <w:t xml:space="preserve">MSS Managing Director Mr. </w:t>
      </w:r>
      <w:proofErr w:type="spellStart"/>
      <w:r w:rsidRPr="003C5202">
        <w:rPr>
          <w:rFonts w:ascii="Arial" w:hAnsi="Arial" w:cs="Arial"/>
        </w:rPr>
        <w:t>Qais</w:t>
      </w:r>
      <w:proofErr w:type="spellEnd"/>
      <w:r w:rsidRPr="003C5202">
        <w:rPr>
          <w:rFonts w:ascii="Arial" w:hAnsi="Arial" w:cs="Arial"/>
        </w:rPr>
        <w:t xml:space="preserve"> Al-</w:t>
      </w:r>
      <w:proofErr w:type="spellStart"/>
      <w:r w:rsidRPr="003C5202">
        <w:rPr>
          <w:rFonts w:ascii="Arial" w:hAnsi="Arial" w:cs="Arial"/>
        </w:rPr>
        <w:t>Lamki</w:t>
      </w:r>
      <w:proofErr w:type="spellEnd"/>
      <w:r w:rsidRPr="003C5202">
        <w:rPr>
          <w:rFonts w:ascii="Arial" w:hAnsi="Arial" w:cs="Arial"/>
        </w:rPr>
        <w:t xml:space="preserve"> explained: “As the main contractor on the project, the job of MSS is to offer frontline local support and outstanding communication levels with our clients because we have the huge advantage of being ‘on the ground’ alongside them.” He added: “It was a unique and unforeseen effort to complete this implementation during the peak of the Covid pandemic.”</w:t>
      </w:r>
    </w:p>
    <w:p w14:paraId="55B53E67" w14:textId="77777777" w:rsidR="003C5202" w:rsidRPr="003C5202" w:rsidRDefault="003C5202" w:rsidP="00503551">
      <w:pPr>
        <w:pStyle w:val="BodyA"/>
        <w:spacing w:line="360" w:lineRule="auto"/>
        <w:jc w:val="both"/>
        <w:rPr>
          <w:rFonts w:ascii="Arial" w:hAnsi="Arial" w:cs="Arial"/>
        </w:rPr>
      </w:pPr>
    </w:p>
    <w:p w14:paraId="33729238" w14:textId="13C3ADA8" w:rsidR="00412944" w:rsidRPr="003C5202" w:rsidRDefault="003C5202" w:rsidP="00503551">
      <w:pPr>
        <w:pStyle w:val="BodyA"/>
        <w:spacing w:line="360" w:lineRule="auto"/>
        <w:jc w:val="both"/>
        <w:rPr>
          <w:rFonts w:ascii="Arial" w:hAnsi="Arial" w:cs="Arial"/>
        </w:rPr>
      </w:pPr>
      <w:r w:rsidRPr="003C5202">
        <w:rPr>
          <w:rFonts w:ascii="Arial" w:hAnsi="Arial" w:cs="Arial"/>
        </w:rPr>
        <w:t>Ingo Richter, EPG CEO Logistics Solutions, said: “As a true global provider, we are excited to grow EPG’s footprint still further in the Gulf region. We are privileged to be working with TRANSOM Handling in Oman and we look forward to developing our already close relationship with them alongside our local partners, MSS.”</w:t>
      </w:r>
    </w:p>
    <w:p w14:paraId="2544F1F0" w14:textId="7D5D3C5C" w:rsidR="006C55DE" w:rsidRPr="00F26519" w:rsidRDefault="006C55DE" w:rsidP="003C5202">
      <w:pPr>
        <w:pStyle w:val="BodyA"/>
        <w:spacing w:line="360" w:lineRule="auto"/>
        <w:jc w:val="both"/>
        <w:rPr>
          <w:b/>
          <w:bCs/>
        </w:rPr>
      </w:pPr>
      <w:r w:rsidRPr="00F26519">
        <w:rPr>
          <w:b/>
          <w:bCs/>
        </w:rPr>
        <w:t>_________________________</w:t>
      </w:r>
      <w:r w:rsidR="00481BA1" w:rsidRPr="00F26519">
        <w:rPr>
          <w:b/>
          <w:bCs/>
        </w:rPr>
        <w:t>____________________________________________</w:t>
      </w:r>
    </w:p>
    <w:p w14:paraId="2CC50311" w14:textId="77777777" w:rsidR="00481BA1" w:rsidRPr="00F26519" w:rsidRDefault="00481BA1" w:rsidP="008205FF">
      <w:pPr>
        <w:rPr>
          <w:b/>
          <w:bCs/>
          <w:lang w:val="en-US"/>
        </w:rPr>
      </w:pPr>
    </w:p>
    <w:p w14:paraId="6E48FF64" w14:textId="7DBD84C8" w:rsidR="001528E7" w:rsidRPr="00F26519" w:rsidRDefault="00F17E81" w:rsidP="008205FF">
      <w:pPr>
        <w:rPr>
          <w:b/>
          <w:color w:val="FF0000"/>
          <w:lang w:val="en-US"/>
        </w:rPr>
      </w:pPr>
      <w:proofErr w:type="spellStart"/>
      <w:r w:rsidRPr="00F26519">
        <w:rPr>
          <w:b/>
          <w:lang w:val="en-US"/>
        </w:rPr>
        <w:t>Da</w:t>
      </w:r>
      <w:r w:rsidR="003C5202" w:rsidRPr="00F26519">
        <w:rPr>
          <w:b/>
          <w:lang w:val="en-US"/>
        </w:rPr>
        <w:t>tw</w:t>
      </w:r>
      <w:proofErr w:type="spellEnd"/>
      <w:r w:rsidR="001528E7" w:rsidRPr="00F26519">
        <w:rPr>
          <w:b/>
          <w:lang w:val="en-US"/>
        </w:rPr>
        <w:t xml:space="preserve">: </w:t>
      </w:r>
      <w:r w:rsidR="003F58D6" w:rsidRPr="00F26519">
        <w:rPr>
          <w:b/>
          <w:lang w:val="en-US"/>
        </w:rPr>
        <w:t xml:space="preserve"> </w:t>
      </w:r>
      <w:r w:rsidR="003F58D6" w:rsidRPr="00F26519">
        <w:rPr>
          <w:b/>
          <w:lang w:val="en-US"/>
        </w:rPr>
        <w:tab/>
      </w:r>
      <w:r w:rsidR="006D7BE5" w:rsidRPr="00F26519">
        <w:rPr>
          <w:b/>
          <w:lang w:val="en-US"/>
        </w:rPr>
        <w:tab/>
      </w:r>
      <w:r w:rsidR="008E6209">
        <w:rPr>
          <w:b/>
          <w:lang w:val="en-US"/>
        </w:rPr>
        <w:t>30 January 2023</w:t>
      </w:r>
    </w:p>
    <w:p w14:paraId="79117A27" w14:textId="77777777" w:rsidR="008E6209" w:rsidRDefault="00A3532D" w:rsidP="00A3532D">
      <w:pPr>
        <w:rPr>
          <w:b/>
          <w:lang w:val="en-US"/>
        </w:rPr>
      </w:pPr>
      <w:r w:rsidRPr="007E27CA">
        <w:rPr>
          <w:b/>
          <w:lang w:val="en-US"/>
        </w:rPr>
        <w:t>Scope</w:t>
      </w:r>
      <w:r w:rsidR="003F58D6" w:rsidRPr="007E27CA">
        <w:rPr>
          <w:b/>
          <w:lang w:val="en-US"/>
        </w:rPr>
        <w:t xml:space="preserve">: </w:t>
      </w:r>
      <w:r w:rsidR="003F58D6" w:rsidRPr="007E27CA">
        <w:rPr>
          <w:b/>
          <w:lang w:val="en-US"/>
        </w:rPr>
        <w:tab/>
      </w:r>
      <w:bookmarkStart w:id="0" w:name="_Hlk32841333"/>
      <w:r w:rsidR="00F17E81" w:rsidRPr="007E27CA">
        <w:rPr>
          <w:b/>
          <w:lang w:val="en-US"/>
        </w:rPr>
        <w:tab/>
      </w:r>
      <w:r w:rsidR="009D7C81" w:rsidRPr="007E27CA">
        <w:rPr>
          <w:b/>
          <w:lang w:val="en-US"/>
        </w:rPr>
        <w:t xml:space="preserve">3.763 </w:t>
      </w:r>
      <w:r w:rsidR="00406A8A" w:rsidRPr="007E27CA">
        <w:rPr>
          <w:b/>
          <w:lang w:val="en-US"/>
        </w:rPr>
        <w:t>characters incl. spaces</w:t>
      </w:r>
      <w:r w:rsidR="006D7BE5" w:rsidRPr="007E27CA">
        <w:rPr>
          <w:b/>
          <w:lang w:val="en-US"/>
        </w:rPr>
        <w:tab/>
      </w:r>
    </w:p>
    <w:p w14:paraId="5F78B703" w14:textId="77777777" w:rsidR="008E6209" w:rsidRDefault="008E6209" w:rsidP="00A3532D">
      <w:pPr>
        <w:rPr>
          <w:b/>
          <w:lang w:val="en-US"/>
        </w:rPr>
      </w:pPr>
      <w:r>
        <w:rPr>
          <w:b/>
          <w:lang w:val="en-US"/>
        </w:rPr>
        <w:t xml:space="preserve">Pictures: </w:t>
      </w:r>
      <w:r>
        <w:rPr>
          <w:b/>
          <w:lang w:val="en-US"/>
        </w:rPr>
        <w:tab/>
      </w:r>
      <w:r>
        <w:rPr>
          <w:b/>
          <w:lang w:val="en-US"/>
        </w:rPr>
        <w:tab/>
        <w:t>3</w:t>
      </w:r>
    </w:p>
    <w:p w14:paraId="06EA9EBB" w14:textId="77777777" w:rsidR="008E6209" w:rsidRDefault="008E6209" w:rsidP="00A3532D">
      <w:pPr>
        <w:rPr>
          <w:b/>
          <w:lang w:val="en-US"/>
        </w:rPr>
      </w:pPr>
    </w:p>
    <w:p w14:paraId="6B39E055" w14:textId="77777777" w:rsidR="008E6209" w:rsidRDefault="008E6209" w:rsidP="00A3532D">
      <w:pPr>
        <w:rPr>
          <w:b/>
          <w:lang w:val="en-US"/>
        </w:rPr>
      </w:pPr>
      <w:r>
        <w:rPr>
          <w:b/>
          <w:lang w:val="en-US"/>
        </w:rPr>
        <w:t xml:space="preserve">Titles: </w:t>
      </w:r>
    </w:p>
    <w:p w14:paraId="75D740B7" w14:textId="4333CB8F" w:rsidR="00430C88" w:rsidRPr="00430C88" w:rsidRDefault="00430C88" w:rsidP="00430C88">
      <w:pPr>
        <w:rPr>
          <w:bCs/>
          <w:lang w:val="en-US"/>
        </w:rPr>
      </w:pPr>
      <w:r w:rsidRPr="00430C88">
        <w:rPr>
          <w:bCs/>
          <w:lang w:val="en-US"/>
        </w:rPr>
        <w:t>Picture 1: from left to right:</w:t>
      </w:r>
    </w:p>
    <w:p w14:paraId="5DDA90E2" w14:textId="77777777" w:rsidR="00430C88" w:rsidRPr="00430C88" w:rsidRDefault="00430C88" w:rsidP="00430C88">
      <w:pPr>
        <w:rPr>
          <w:bCs/>
          <w:lang w:val="en-US"/>
        </w:rPr>
      </w:pPr>
      <w:r w:rsidRPr="00430C88">
        <w:rPr>
          <w:bCs/>
          <w:lang w:val="en-US"/>
        </w:rPr>
        <w:t xml:space="preserve">Ingo Richter, CEO Logistics Solutions of EPG, René Merkens, Director Sales Logistics Solutions of EPG, Nasser </w:t>
      </w:r>
      <w:proofErr w:type="spellStart"/>
      <w:r w:rsidRPr="00430C88">
        <w:rPr>
          <w:bCs/>
          <w:lang w:val="en-US"/>
        </w:rPr>
        <w:t>Sulaiman</w:t>
      </w:r>
      <w:proofErr w:type="spellEnd"/>
      <w:r w:rsidRPr="00430C88">
        <w:rPr>
          <w:bCs/>
          <w:lang w:val="en-US"/>
        </w:rPr>
        <w:t xml:space="preserve"> Al </w:t>
      </w:r>
      <w:proofErr w:type="spellStart"/>
      <w:r w:rsidRPr="00430C88">
        <w:rPr>
          <w:bCs/>
          <w:lang w:val="en-US"/>
        </w:rPr>
        <w:t>Harthi</w:t>
      </w:r>
      <w:proofErr w:type="spellEnd"/>
      <w:r w:rsidRPr="00430C88">
        <w:rPr>
          <w:bCs/>
          <w:lang w:val="en-US"/>
        </w:rPr>
        <w:t xml:space="preserve"> General Manager Business Support at TRANSOM Handling, and Saud Al-Azizi, Executive Director of TRANSOM Handling at the signing of the contract.</w:t>
      </w:r>
    </w:p>
    <w:p w14:paraId="24F5259D" w14:textId="77777777" w:rsidR="00430C88" w:rsidRPr="00430C88" w:rsidRDefault="00430C88" w:rsidP="00430C88">
      <w:pPr>
        <w:rPr>
          <w:bCs/>
          <w:lang w:val="en-US"/>
        </w:rPr>
      </w:pPr>
    </w:p>
    <w:p w14:paraId="6BB0C702" w14:textId="77777777" w:rsidR="00430C88" w:rsidRPr="00430C88" w:rsidRDefault="00430C88" w:rsidP="00430C88">
      <w:pPr>
        <w:rPr>
          <w:bCs/>
          <w:lang w:val="en-US"/>
        </w:rPr>
      </w:pPr>
      <w:r w:rsidRPr="00430C88">
        <w:rPr>
          <w:bCs/>
          <w:lang w:val="en-US"/>
        </w:rPr>
        <w:t xml:space="preserve">Picture 2 and 3: </w:t>
      </w:r>
    </w:p>
    <w:p w14:paraId="5EA3CC0E" w14:textId="2C96F82A" w:rsidR="000530B3" w:rsidRPr="007E27CA" w:rsidRDefault="00430C88" w:rsidP="00430C88">
      <w:pPr>
        <w:rPr>
          <w:b/>
          <w:lang w:val="en-US"/>
        </w:rPr>
      </w:pPr>
      <w:r w:rsidRPr="00430C88">
        <w:rPr>
          <w:bCs/>
          <w:lang w:val="en-US"/>
        </w:rPr>
        <w:t>The Ground Handling System (GHS) will ensure automated processes and easier handling at TRANSOM Handling's airports in the future: from planning to invoicing and accounting</w:t>
      </w:r>
      <w:r w:rsidRPr="00430C88">
        <w:rPr>
          <w:b/>
          <w:lang w:val="en-US"/>
        </w:rPr>
        <w:t>.</w:t>
      </w:r>
    </w:p>
    <w:p w14:paraId="1FC049C0" w14:textId="62F755AD" w:rsidR="009025F3" w:rsidRPr="007E27CA" w:rsidRDefault="009025F3" w:rsidP="009025F3">
      <w:pPr>
        <w:pBdr>
          <w:bottom w:val="single" w:sz="12" w:space="1" w:color="auto"/>
        </w:pBdr>
        <w:rPr>
          <w:b/>
          <w:bCs/>
          <w:lang w:val="en-US"/>
        </w:rPr>
      </w:pPr>
    </w:p>
    <w:p w14:paraId="19FB91B1" w14:textId="44E18545" w:rsidR="00AD243B" w:rsidRDefault="00AD243B" w:rsidP="00AD243B">
      <w:pPr>
        <w:spacing w:line="240" w:lineRule="auto"/>
        <w:jc w:val="left"/>
        <w:rPr>
          <w:b/>
          <w:bCs/>
          <w:lang w:val="en-US"/>
        </w:rPr>
      </w:pPr>
    </w:p>
    <w:p w14:paraId="09C94A48" w14:textId="77777777" w:rsidR="00D56483" w:rsidRDefault="00D56483" w:rsidP="00AD243B">
      <w:pPr>
        <w:spacing w:line="240" w:lineRule="auto"/>
        <w:jc w:val="left"/>
        <w:rPr>
          <w:b/>
          <w:bCs/>
          <w:lang w:val="en-US"/>
        </w:rPr>
      </w:pPr>
    </w:p>
    <w:p w14:paraId="137710DD" w14:textId="77777777" w:rsidR="00F052FB" w:rsidRDefault="00F052FB" w:rsidP="00F052FB">
      <w:pPr>
        <w:spacing w:after="180" w:line="312" w:lineRule="auto"/>
        <w:rPr>
          <w:b/>
          <w:bCs/>
          <w:sz w:val="20"/>
        </w:rPr>
      </w:pPr>
      <w:r>
        <w:rPr>
          <w:b/>
          <w:bCs/>
        </w:rPr>
        <w:t xml:space="preserve">EPG – Smarter </w:t>
      </w:r>
      <w:proofErr w:type="spellStart"/>
      <w:r>
        <w:rPr>
          <w:b/>
          <w:bCs/>
        </w:rPr>
        <w:t>Connected</w:t>
      </w:r>
      <w:proofErr w:type="spellEnd"/>
      <w:r>
        <w:rPr>
          <w:b/>
          <w:bCs/>
        </w:rPr>
        <w:t xml:space="preserve"> Logistics</w:t>
      </w:r>
    </w:p>
    <w:p w14:paraId="1AC277CB" w14:textId="23A6578A" w:rsidR="003C5202" w:rsidRPr="009C4F4D" w:rsidRDefault="00F052FB" w:rsidP="009C4F4D">
      <w:pPr>
        <w:spacing w:after="180" w:line="360" w:lineRule="auto"/>
        <w:rPr>
          <w:b/>
          <w:bCs/>
          <w:lang w:val="en-US"/>
        </w:rPr>
      </w:pPr>
      <w:r>
        <w:t xml:space="preserve">EPG </w:t>
      </w:r>
      <w:proofErr w:type="spellStart"/>
      <w:r>
        <w:t>is</w:t>
      </w:r>
      <w:proofErr w:type="spellEnd"/>
      <w:r>
        <w:t xml:space="preserve"> a </w:t>
      </w:r>
      <w:proofErr w:type="spellStart"/>
      <w:r>
        <w:t>leading</w:t>
      </w:r>
      <w:proofErr w:type="spellEnd"/>
      <w:r>
        <w:t xml:space="preserve"> international </w:t>
      </w:r>
      <w:proofErr w:type="spellStart"/>
      <w:r>
        <w:t>provider</w:t>
      </w:r>
      <w:proofErr w:type="spellEnd"/>
      <w:r>
        <w:t xml:space="preserve"> </w:t>
      </w:r>
      <w:proofErr w:type="spellStart"/>
      <w:r>
        <w:t>for</w:t>
      </w:r>
      <w:proofErr w:type="spellEnd"/>
      <w:r>
        <w:t xml:space="preserve"> a </w:t>
      </w:r>
      <w:proofErr w:type="spellStart"/>
      <w:r>
        <w:t>comprehensive</w:t>
      </w:r>
      <w:proofErr w:type="spellEnd"/>
      <w:r>
        <w:t xml:space="preserve"> Supply Chain </w:t>
      </w:r>
      <w:proofErr w:type="spellStart"/>
      <w:r>
        <w:t>Execution</w:t>
      </w:r>
      <w:proofErr w:type="spellEnd"/>
      <w:r>
        <w:t xml:space="preserve"> Suite (EPG ONE</w:t>
      </w:r>
      <w:r>
        <w:rPr>
          <w:color w:val="202124"/>
          <w:sz w:val="24"/>
          <w:szCs w:val="24"/>
          <w:shd w:val="clear" w:color="auto" w:fill="FFFFFF"/>
        </w:rPr>
        <w:t>™</w:t>
      </w:r>
      <w:r>
        <w:t xml:space="preserve">) and </w:t>
      </w:r>
      <w:proofErr w:type="spellStart"/>
      <w:r>
        <w:t>employs</w:t>
      </w:r>
      <w:proofErr w:type="spellEnd"/>
      <w:r>
        <w:t xml:space="preserve"> 900 </w:t>
      </w:r>
      <w:proofErr w:type="spellStart"/>
      <w:r>
        <w:t>people</w:t>
      </w:r>
      <w:proofErr w:type="spellEnd"/>
      <w:r>
        <w:t xml:space="preserve"> at 22 </w:t>
      </w:r>
      <w:proofErr w:type="spellStart"/>
      <w:r>
        <w:t>locations</w:t>
      </w:r>
      <w:proofErr w:type="spellEnd"/>
      <w:r>
        <w:t xml:space="preserve"> </w:t>
      </w:r>
      <w:proofErr w:type="spellStart"/>
      <w:r>
        <w:t>around</w:t>
      </w:r>
      <w:proofErr w:type="spellEnd"/>
      <w:r>
        <w:t xml:space="preserve"> </w:t>
      </w:r>
      <w:proofErr w:type="spellStart"/>
      <w:r>
        <w:t>the</w:t>
      </w:r>
      <w:proofErr w:type="spellEnd"/>
      <w:r>
        <w:t xml:space="preserve"> </w:t>
      </w:r>
      <w:proofErr w:type="spellStart"/>
      <w:r>
        <w:t>world</w:t>
      </w:r>
      <w:proofErr w:type="spellEnd"/>
      <w:r>
        <w:t xml:space="preserve">. The </w:t>
      </w:r>
      <w:proofErr w:type="spellStart"/>
      <w:r>
        <w:t>company</w:t>
      </w:r>
      <w:proofErr w:type="spellEnd"/>
      <w:r>
        <w:t xml:space="preserve"> </w:t>
      </w:r>
      <w:proofErr w:type="spellStart"/>
      <w:r>
        <w:t>group</w:t>
      </w:r>
      <w:proofErr w:type="spellEnd"/>
      <w:r>
        <w:t xml:space="preserve"> </w:t>
      </w:r>
      <w:proofErr w:type="spellStart"/>
      <w:r>
        <w:t>provides</w:t>
      </w:r>
      <w:proofErr w:type="spellEnd"/>
      <w:r>
        <w:t xml:space="preserve"> </w:t>
      </w:r>
      <w:proofErr w:type="spellStart"/>
      <w:r>
        <w:t>its</w:t>
      </w:r>
      <w:proofErr w:type="spellEnd"/>
      <w:r>
        <w:t xml:space="preserve"> </w:t>
      </w:r>
      <w:proofErr w:type="spellStart"/>
      <w:r>
        <w:t>more</w:t>
      </w:r>
      <w:proofErr w:type="spellEnd"/>
      <w:r>
        <w:t xml:space="preserve"> </w:t>
      </w:r>
      <w:proofErr w:type="spellStart"/>
      <w:r>
        <w:t>than</w:t>
      </w:r>
      <w:proofErr w:type="spellEnd"/>
      <w:r>
        <w:t xml:space="preserve"> 1,600 </w:t>
      </w:r>
      <w:proofErr w:type="spellStart"/>
      <w:r>
        <w:t>customers</w:t>
      </w:r>
      <w:proofErr w:type="spellEnd"/>
      <w:r>
        <w:t xml:space="preserve"> </w:t>
      </w:r>
      <w:proofErr w:type="spellStart"/>
      <w:r>
        <w:t>with</w:t>
      </w:r>
      <w:proofErr w:type="spellEnd"/>
      <w:r>
        <w:t xml:space="preserve"> WMS, WCS, WFM, TMS and </w:t>
      </w:r>
      <w:proofErr w:type="spellStart"/>
      <w:r>
        <w:t>voice</w:t>
      </w:r>
      <w:proofErr w:type="spellEnd"/>
      <w:r>
        <w:t xml:space="preserve"> </w:t>
      </w:r>
      <w:proofErr w:type="spellStart"/>
      <w:r>
        <w:t>solutions</w:t>
      </w:r>
      <w:proofErr w:type="spellEnd"/>
      <w:r>
        <w:t xml:space="preserve"> </w:t>
      </w:r>
      <w:proofErr w:type="spellStart"/>
      <w:r>
        <w:t>to</w:t>
      </w:r>
      <w:proofErr w:type="spellEnd"/>
      <w:r>
        <w:t xml:space="preserve"> </w:t>
      </w:r>
      <w:proofErr w:type="spellStart"/>
      <w:r>
        <w:t>optimize</w:t>
      </w:r>
      <w:proofErr w:type="spellEnd"/>
      <w:r>
        <w:t xml:space="preserve"> </w:t>
      </w:r>
      <w:proofErr w:type="spellStart"/>
      <w:r>
        <w:t>logistics</w:t>
      </w:r>
      <w:proofErr w:type="spellEnd"/>
      <w:r>
        <w:t xml:space="preserve"> </w:t>
      </w:r>
      <w:proofErr w:type="spellStart"/>
      <w:r>
        <w:t>processes</w:t>
      </w:r>
      <w:proofErr w:type="spellEnd"/>
      <w:r>
        <w:t xml:space="preserve"> – </w:t>
      </w:r>
      <w:proofErr w:type="spellStart"/>
      <w:r>
        <w:t>from</w:t>
      </w:r>
      <w:proofErr w:type="spellEnd"/>
      <w:r>
        <w:t xml:space="preserve"> </w:t>
      </w:r>
      <w:proofErr w:type="spellStart"/>
      <w:r>
        <w:t>manual</w:t>
      </w:r>
      <w:proofErr w:type="spellEnd"/>
      <w:r>
        <w:t xml:space="preserve"> </w:t>
      </w:r>
      <w:proofErr w:type="spellStart"/>
      <w:r>
        <w:t>to</w:t>
      </w:r>
      <w:proofErr w:type="spellEnd"/>
      <w:r>
        <w:t xml:space="preserve"> fully </w:t>
      </w:r>
      <w:proofErr w:type="spellStart"/>
      <w:r>
        <w:t>automated</w:t>
      </w:r>
      <w:proofErr w:type="spellEnd"/>
      <w:r>
        <w:t xml:space="preserve"> </w:t>
      </w:r>
      <w:proofErr w:type="spellStart"/>
      <w:r>
        <w:t>logistics</w:t>
      </w:r>
      <w:proofErr w:type="spellEnd"/>
      <w:r>
        <w:t xml:space="preserve"> </w:t>
      </w:r>
      <w:proofErr w:type="spellStart"/>
      <w:r>
        <w:t>environments</w:t>
      </w:r>
      <w:proofErr w:type="spellEnd"/>
      <w:r>
        <w:t xml:space="preserve">. EPG </w:t>
      </w:r>
      <w:proofErr w:type="spellStart"/>
      <w:r>
        <w:t>solutions</w:t>
      </w:r>
      <w:proofErr w:type="spellEnd"/>
      <w:r>
        <w:t xml:space="preserve"> </w:t>
      </w:r>
      <w:proofErr w:type="spellStart"/>
      <w:r>
        <w:t>cover</w:t>
      </w:r>
      <w:proofErr w:type="spellEnd"/>
      <w:r>
        <w:t xml:space="preserve"> </w:t>
      </w:r>
      <w:proofErr w:type="spellStart"/>
      <w:r>
        <w:t>the</w:t>
      </w:r>
      <w:proofErr w:type="spellEnd"/>
      <w:r>
        <w:t xml:space="preserve"> </w:t>
      </w:r>
      <w:proofErr w:type="spellStart"/>
      <w:r>
        <w:t>entire</w:t>
      </w:r>
      <w:proofErr w:type="spellEnd"/>
      <w:r>
        <w:t xml:space="preserve"> </w:t>
      </w:r>
      <w:proofErr w:type="spellStart"/>
      <w:r>
        <w:t>supply</w:t>
      </w:r>
      <w:proofErr w:type="spellEnd"/>
      <w:r>
        <w:t xml:space="preserve"> </w:t>
      </w:r>
      <w:proofErr w:type="spellStart"/>
      <w:r>
        <w:t>chain</w:t>
      </w:r>
      <w:proofErr w:type="spellEnd"/>
      <w:r>
        <w:t xml:space="preserve">: </w:t>
      </w:r>
      <w:proofErr w:type="spellStart"/>
      <w:r>
        <w:t>From</w:t>
      </w:r>
      <w:proofErr w:type="spellEnd"/>
      <w:r>
        <w:t xml:space="preserve"> </w:t>
      </w:r>
      <w:proofErr w:type="spellStart"/>
      <w:r>
        <w:t>warehouse</w:t>
      </w:r>
      <w:proofErr w:type="spellEnd"/>
      <w:r>
        <w:t xml:space="preserve"> and </w:t>
      </w:r>
      <w:proofErr w:type="spellStart"/>
      <w:r>
        <w:t>road</w:t>
      </w:r>
      <w:proofErr w:type="spellEnd"/>
      <w:r>
        <w:t xml:space="preserve"> </w:t>
      </w:r>
      <w:proofErr w:type="spellStart"/>
      <w:r>
        <w:t>to</w:t>
      </w:r>
      <w:proofErr w:type="spellEnd"/>
      <w:r>
        <w:t xml:space="preserve"> </w:t>
      </w:r>
      <w:proofErr w:type="spellStart"/>
      <w:r>
        <w:t>ground</w:t>
      </w:r>
      <w:proofErr w:type="spellEnd"/>
      <w:r>
        <w:t xml:space="preserve"> and </w:t>
      </w:r>
      <w:proofErr w:type="spellStart"/>
      <w:r>
        <w:t>cargo</w:t>
      </w:r>
      <w:proofErr w:type="spellEnd"/>
      <w:r>
        <w:t xml:space="preserve"> </w:t>
      </w:r>
      <w:proofErr w:type="spellStart"/>
      <w:r>
        <w:t>handling</w:t>
      </w:r>
      <w:proofErr w:type="spellEnd"/>
      <w:r>
        <w:t xml:space="preserve"> </w:t>
      </w:r>
      <w:proofErr w:type="spellStart"/>
      <w:r>
        <w:t>solutions</w:t>
      </w:r>
      <w:proofErr w:type="spellEnd"/>
      <w:r>
        <w:t xml:space="preserve"> at </w:t>
      </w:r>
      <w:proofErr w:type="spellStart"/>
      <w:r>
        <w:t>airports</w:t>
      </w:r>
      <w:proofErr w:type="spellEnd"/>
      <w:r>
        <w:t xml:space="preserve">. Logistics </w:t>
      </w:r>
      <w:proofErr w:type="spellStart"/>
      <w:r>
        <w:t>consulting</w:t>
      </w:r>
      <w:proofErr w:type="spellEnd"/>
      <w:r>
        <w:t xml:space="preserve">, </w:t>
      </w:r>
      <w:proofErr w:type="spellStart"/>
      <w:r>
        <w:t>cloud</w:t>
      </w:r>
      <w:proofErr w:type="spellEnd"/>
      <w:r>
        <w:t xml:space="preserve"> </w:t>
      </w:r>
      <w:proofErr w:type="spellStart"/>
      <w:r>
        <w:t>services</w:t>
      </w:r>
      <w:proofErr w:type="spellEnd"/>
      <w:r>
        <w:t xml:space="preserve">, </w:t>
      </w:r>
      <w:proofErr w:type="spellStart"/>
      <w:r>
        <w:t>managed</w:t>
      </w:r>
      <w:proofErr w:type="spellEnd"/>
      <w:r>
        <w:t xml:space="preserve"> </w:t>
      </w:r>
      <w:proofErr w:type="spellStart"/>
      <w:r>
        <w:t>services</w:t>
      </w:r>
      <w:proofErr w:type="spellEnd"/>
      <w:r>
        <w:t xml:space="preserve"> and </w:t>
      </w:r>
      <w:proofErr w:type="spellStart"/>
      <w:r>
        <w:t>logistics</w:t>
      </w:r>
      <w:proofErr w:type="spellEnd"/>
      <w:r>
        <w:t xml:space="preserve"> </w:t>
      </w:r>
      <w:proofErr w:type="spellStart"/>
      <w:r>
        <w:t>training</w:t>
      </w:r>
      <w:proofErr w:type="spellEnd"/>
      <w:r>
        <w:t xml:space="preserve"> </w:t>
      </w:r>
      <w:proofErr w:type="spellStart"/>
      <w:r>
        <w:t>courses</w:t>
      </w:r>
      <w:proofErr w:type="spellEnd"/>
      <w:r>
        <w:t xml:space="preserve"> at </w:t>
      </w:r>
      <w:proofErr w:type="spellStart"/>
      <w:r>
        <w:t>the</w:t>
      </w:r>
      <w:proofErr w:type="spellEnd"/>
      <w:r>
        <w:t xml:space="preserve"> </w:t>
      </w:r>
      <w:proofErr w:type="spellStart"/>
      <w:r>
        <w:t>company's</w:t>
      </w:r>
      <w:proofErr w:type="spellEnd"/>
      <w:r>
        <w:t xml:space="preserve"> own </w:t>
      </w:r>
      <w:proofErr w:type="spellStart"/>
      <w:r>
        <w:t>academy</w:t>
      </w:r>
      <w:proofErr w:type="spellEnd"/>
      <w:r>
        <w:t xml:space="preserve"> </w:t>
      </w:r>
      <w:proofErr w:type="spellStart"/>
      <w:r>
        <w:t>round</w:t>
      </w:r>
      <w:proofErr w:type="spellEnd"/>
      <w:r>
        <w:t xml:space="preserve"> out </w:t>
      </w:r>
      <w:proofErr w:type="spellStart"/>
      <w:r>
        <w:t>the</w:t>
      </w:r>
      <w:proofErr w:type="spellEnd"/>
      <w:r>
        <w:t xml:space="preserve"> </w:t>
      </w:r>
      <w:proofErr w:type="spellStart"/>
      <w:r>
        <w:t>comprehensive</w:t>
      </w:r>
      <w:proofErr w:type="spellEnd"/>
      <w:r>
        <w:t xml:space="preserve"> </w:t>
      </w:r>
      <w:proofErr w:type="spellStart"/>
      <w:r>
        <w:t>list</w:t>
      </w:r>
      <w:proofErr w:type="spellEnd"/>
      <w:r>
        <w:t xml:space="preserve"> of </w:t>
      </w:r>
      <w:proofErr w:type="spellStart"/>
      <w:r>
        <w:t>solutions</w:t>
      </w:r>
      <w:proofErr w:type="spellEnd"/>
      <w:r>
        <w:t xml:space="preserve"> </w:t>
      </w:r>
      <w:proofErr w:type="spellStart"/>
      <w:r>
        <w:t>from</w:t>
      </w:r>
      <w:proofErr w:type="spellEnd"/>
      <w:r>
        <w:t xml:space="preserve"> EPG.</w:t>
      </w:r>
    </w:p>
    <w:bookmarkEnd w:id="0"/>
    <w:p w14:paraId="3D0223DE" w14:textId="77777777" w:rsidR="007E27CA" w:rsidRPr="007E27CA" w:rsidRDefault="007E27CA" w:rsidP="007E27CA">
      <w:pPr>
        <w:keepNext/>
        <w:suppressLineNumbers/>
        <w:spacing w:line="360" w:lineRule="auto"/>
        <w:ind w:right="-1"/>
        <w:outlineLvl w:val="8"/>
        <w:rPr>
          <w:b/>
          <w:bCs/>
          <w:szCs w:val="20"/>
          <w:lang w:val="en-US"/>
        </w:rPr>
      </w:pPr>
      <w:r w:rsidRPr="007E27CA">
        <w:rPr>
          <w:b/>
          <w:lang w:val="en-US"/>
        </w:rPr>
        <w:t xml:space="preserve">Company </w:t>
      </w:r>
      <w:proofErr w:type="gramStart"/>
      <w:r w:rsidRPr="007E27CA">
        <w:rPr>
          <w:b/>
          <w:lang w:val="en-US"/>
        </w:rPr>
        <w:t>contact</w:t>
      </w:r>
      <w:proofErr w:type="gramEnd"/>
      <w:r w:rsidRPr="007E27CA">
        <w:rPr>
          <w:b/>
          <w:lang w:val="en-US"/>
        </w:rPr>
        <w:t xml:space="preserve">  </w:t>
      </w:r>
    </w:p>
    <w:p w14:paraId="1626D245" w14:textId="77777777" w:rsidR="007E27CA" w:rsidRPr="00F26519" w:rsidRDefault="007E27CA" w:rsidP="007E27CA">
      <w:pPr>
        <w:spacing w:line="360" w:lineRule="auto"/>
        <w:rPr>
          <w:kern w:val="24"/>
          <w:sz w:val="20"/>
          <w:szCs w:val="20"/>
          <w:lang w:val="en-US"/>
        </w:rPr>
      </w:pPr>
      <w:r w:rsidRPr="00F26519">
        <w:rPr>
          <w:sz w:val="20"/>
          <w:lang w:val="en-US"/>
        </w:rPr>
        <w:t>EPG – Ehrhardt Partner Group</w:t>
      </w:r>
    </w:p>
    <w:p w14:paraId="6A5D53A4" w14:textId="77777777" w:rsidR="007E27CA" w:rsidRPr="00F26519" w:rsidRDefault="007E27CA" w:rsidP="007E27CA">
      <w:pPr>
        <w:spacing w:line="360" w:lineRule="auto"/>
        <w:rPr>
          <w:kern w:val="24"/>
          <w:sz w:val="20"/>
          <w:szCs w:val="20"/>
          <w:lang w:val="en-US"/>
        </w:rPr>
      </w:pPr>
      <w:r w:rsidRPr="00F26519">
        <w:rPr>
          <w:sz w:val="20"/>
          <w:lang w:val="en-US"/>
        </w:rPr>
        <w:t xml:space="preserve">Dennis Kunz </w:t>
      </w:r>
    </w:p>
    <w:p w14:paraId="195EABB9" w14:textId="77777777" w:rsidR="007E27CA" w:rsidRPr="00F26519" w:rsidRDefault="007E27CA" w:rsidP="007E27CA">
      <w:pPr>
        <w:spacing w:line="360" w:lineRule="auto"/>
        <w:rPr>
          <w:kern w:val="24"/>
          <w:sz w:val="20"/>
          <w:szCs w:val="20"/>
          <w:lang w:val="en-US"/>
        </w:rPr>
      </w:pPr>
      <w:r w:rsidRPr="00F26519">
        <w:rPr>
          <w:sz w:val="20"/>
          <w:lang w:val="en-US"/>
        </w:rPr>
        <w:t>Tel.: (+49) 67 42-87 27 0</w:t>
      </w:r>
    </w:p>
    <w:p w14:paraId="5FEE9652" w14:textId="77777777" w:rsidR="007E27CA" w:rsidRPr="00F26519" w:rsidRDefault="007E27CA" w:rsidP="007E27CA">
      <w:pPr>
        <w:spacing w:line="360" w:lineRule="auto"/>
        <w:rPr>
          <w:kern w:val="24"/>
          <w:sz w:val="20"/>
          <w:szCs w:val="20"/>
          <w:lang w:val="en-US"/>
        </w:rPr>
      </w:pPr>
      <w:r w:rsidRPr="00F26519">
        <w:rPr>
          <w:sz w:val="20"/>
          <w:lang w:val="en-US"/>
        </w:rPr>
        <w:t>E-mail: presse@epg.com • Website: www.epg.com</w:t>
      </w:r>
    </w:p>
    <w:p w14:paraId="5F09B7E1" w14:textId="77777777" w:rsidR="007E27CA" w:rsidRPr="00F26519" w:rsidRDefault="007E27CA" w:rsidP="007E27CA">
      <w:pPr>
        <w:suppressLineNumbers/>
        <w:spacing w:line="360" w:lineRule="auto"/>
        <w:ind w:right="-1"/>
        <w:rPr>
          <w:kern w:val="24"/>
          <w:sz w:val="20"/>
          <w:szCs w:val="20"/>
          <w:lang w:val="en-US"/>
        </w:rPr>
      </w:pPr>
    </w:p>
    <w:p w14:paraId="12E028C1" w14:textId="77777777" w:rsidR="007E27CA" w:rsidRPr="007E27CA" w:rsidRDefault="007E27CA" w:rsidP="007E27CA">
      <w:pPr>
        <w:keepNext/>
        <w:suppressLineNumbers/>
        <w:spacing w:line="360" w:lineRule="auto"/>
        <w:ind w:right="-1"/>
        <w:outlineLvl w:val="8"/>
        <w:rPr>
          <w:b/>
          <w:bCs/>
          <w:szCs w:val="20"/>
          <w:lang w:val="en-US"/>
        </w:rPr>
      </w:pPr>
      <w:r w:rsidRPr="007E27CA">
        <w:rPr>
          <w:b/>
          <w:lang w:val="en-US"/>
        </w:rPr>
        <w:t xml:space="preserve">Press </w:t>
      </w:r>
      <w:proofErr w:type="gramStart"/>
      <w:r w:rsidRPr="007E27CA">
        <w:rPr>
          <w:b/>
          <w:lang w:val="en-US"/>
        </w:rPr>
        <w:t>contact</w:t>
      </w:r>
      <w:proofErr w:type="gramEnd"/>
    </w:p>
    <w:p w14:paraId="3C882AD0" w14:textId="77777777" w:rsidR="007E27CA" w:rsidRPr="007E27CA" w:rsidRDefault="007E27CA" w:rsidP="007E27CA">
      <w:pPr>
        <w:spacing w:line="360" w:lineRule="auto"/>
        <w:rPr>
          <w:kern w:val="24"/>
          <w:sz w:val="20"/>
          <w:szCs w:val="20"/>
          <w:lang w:val="en-US"/>
        </w:rPr>
      </w:pPr>
      <w:r w:rsidRPr="007E27CA">
        <w:rPr>
          <w:sz w:val="20"/>
          <w:lang w:val="en-US"/>
        </w:rPr>
        <w:t xml:space="preserve">BFOUND GmbH </w:t>
      </w:r>
    </w:p>
    <w:p w14:paraId="4EDF37F7" w14:textId="77777777" w:rsidR="007E27CA" w:rsidRPr="007E27CA" w:rsidRDefault="007E27CA" w:rsidP="007E27CA">
      <w:pPr>
        <w:spacing w:line="360" w:lineRule="auto"/>
        <w:rPr>
          <w:kern w:val="24"/>
          <w:sz w:val="20"/>
          <w:szCs w:val="20"/>
          <w:lang w:val="en-US"/>
        </w:rPr>
      </w:pPr>
      <w:r w:rsidRPr="007E27CA">
        <w:rPr>
          <w:sz w:val="20"/>
          <w:lang w:val="en-US"/>
        </w:rPr>
        <w:t>Rebecca Schlag</w:t>
      </w:r>
    </w:p>
    <w:p w14:paraId="6472E6BB" w14:textId="77777777" w:rsidR="007E27CA" w:rsidRPr="00534238" w:rsidRDefault="007E27CA" w:rsidP="007E27CA">
      <w:pPr>
        <w:spacing w:line="360" w:lineRule="auto"/>
        <w:rPr>
          <w:kern w:val="24"/>
          <w:sz w:val="20"/>
          <w:szCs w:val="20"/>
        </w:rPr>
      </w:pPr>
      <w:r w:rsidRPr="00534238">
        <w:rPr>
          <w:sz w:val="20"/>
        </w:rPr>
        <w:t>Tel.: (+49) 67 42-87 27 50 00</w:t>
      </w:r>
    </w:p>
    <w:p w14:paraId="39FCEE6C" w14:textId="3C556BF5" w:rsidR="00EF63AF" w:rsidRPr="009C4F4D" w:rsidRDefault="007E27CA" w:rsidP="009C4F4D">
      <w:pPr>
        <w:spacing w:line="360" w:lineRule="auto"/>
        <w:rPr>
          <w:kern w:val="24"/>
          <w:sz w:val="20"/>
          <w:szCs w:val="20"/>
        </w:rPr>
      </w:pPr>
      <w:proofErr w:type="spellStart"/>
      <w:r w:rsidRPr="00534238">
        <w:rPr>
          <w:sz w:val="20"/>
        </w:rPr>
        <w:t>E-mail</w:t>
      </w:r>
      <w:proofErr w:type="spellEnd"/>
      <w:r w:rsidRPr="00534238">
        <w:rPr>
          <w:sz w:val="20"/>
        </w:rPr>
        <w:t>: rebecca.schlag@bfound.com • presse@epg.com • Website: www.bfound.com</w:t>
      </w:r>
    </w:p>
    <w:sectPr w:rsidR="00EF63AF" w:rsidRPr="009C4F4D"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4D09D" w14:textId="77777777" w:rsidR="003A6A55" w:rsidRDefault="003A6A55" w:rsidP="008205FF">
      <w:r>
        <w:separator/>
      </w:r>
    </w:p>
  </w:endnote>
  <w:endnote w:type="continuationSeparator" w:id="0">
    <w:p w14:paraId="6FBADD98" w14:textId="77777777" w:rsidR="003A6A55" w:rsidRDefault="003A6A55" w:rsidP="008205FF">
      <w:r>
        <w:continuationSeparator/>
      </w:r>
    </w:p>
  </w:endnote>
  <w:endnote w:type="continuationNotice" w:id="1">
    <w:p w14:paraId="54ACDD44" w14:textId="77777777" w:rsidR="003A6A55" w:rsidRDefault="003A6A55"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Pr="00F26519" w:rsidRDefault="004C073B" w:rsidP="004C073B">
    <w:pPr>
      <w:pStyle w:val="Fuzeile"/>
      <w:ind w:right="-1"/>
      <w:jc w:val="center"/>
      <w:rPr>
        <w:rFonts w:ascii="Arial" w:hAnsi="Arial"/>
        <w:color w:val="808080"/>
        <w:sz w:val="18"/>
        <w:lang w:val="en-US"/>
      </w:rPr>
    </w:pPr>
    <w:r w:rsidRPr="00F26519">
      <w:rPr>
        <w:rFonts w:ascii="Arial" w:hAnsi="Arial"/>
        <w:color w:val="808080"/>
        <w:sz w:val="18"/>
        <w:lang w:val="en-US"/>
      </w:rPr>
      <w:t xml:space="preserve">- </w:t>
    </w:r>
    <w:r>
      <w:rPr>
        <w:rStyle w:val="Seitenzahl"/>
        <w:rFonts w:ascii="Arial" w:hAnsi="Arial"/>
        <w:color w:val="808080"/>
        <w:sz w:val="18"/>
      </w:rPr>
      <w:fldChar w:fldCharType="begin"/>
    </w:r>
    <w:r w:rsidRPr="00F26519">
      <w:rPr>
        <w:rStyle w:val="Seitenzahl"/>
        <w:rFonts w:ascii="Arial" w:hAnsi="Arial"/>
        <w:color w:val="808080"/>
        <w:sz w:val="18"/>
        <w:lang w:val="en-US"/>
      </w:rPr>
      <w:instrText xml:space="preserve"> PAGE </w:instrText>
    </w:r>
    <w:r>
      <w:rPr>
        <w:rStyle w:val="Seitenzahl"/>
        <w:rFonts w:ascii="Arial" w:hAnsi="Arial"/>
        <w:color w:val="808080"/>
        <w:sz w:val="18"/>
      </w:rPr>
      <w:fldChar w:fldCharType="separate"/>
    </w:r>
    <w:r w:rsidR="00D159D4" w:rsidRPr="00F26519">
      <w:rPr>
        <w:rStyle w:val="Seitenzahl"/>
        <w:rFonts w:ascii="Arial" w:hAnsi="Arial"/>
        <w:noProof/>
        <w:color w:val="808080"/>
        <w:sz w:val="18"/>
        <w:lang w:val="en-US"/>
      </w:rPr>
      <w:t>1</w:t>
    </w:r>
    <w:r>
      <w:rPr>
        <w:rStyle w:val="Seitenzahl"/>
        <w:rFonts w:ascii="Arial" w:hAnsi="Arial"/>
        <w:color w:val="808080"/>
        <w:sz w:val="18"/>
      </w:rPr>
      <w:fldChar w:fldCharType="end"/>
    </w:r>
    <w:r w:rsidRPr="00F26519">
      <w:rPr>
        <w:rFonts w:ascii="Arial" w:hAnsi="Arial"/>
        <w:color w:val="808080"/>
        <w:sz w:val="18"/>
        <w:lang w:val="en-US"/>
      </w:rPr>
      <w:t xml:space="preserve"> -</w:t>
    </w:r>
  </w:p>
  <w:p w14:paraId="71C59729" w14:textId="77777777" w:rsidR="004C073B" w:rsidRPr="00F26519" w:rsidRDefault="004C073B" w:rsidP="004C073B">
    <w:pPr>
      <w:pStyle w:val="Fuzeile"/>
      <w:ind w:right="-1"/>
      <w:jc w:val="center"/>
      <w:rPr>
        <w:rFonts w:ascii="Arial" w:hAnsi="Arial"/>
        <w:color w:val="808080"/>
        <w:sz w:val="18"/>
        <w:lang w:val="en-US"/>
      </w:rPr>
    </w:pPr>
  </w:p>
  <w:p w14:paraId="6AFA3515" w14:textId="77777777" w:rsidR="006059D0" w:rsidRPr="006059D0" w:rsidRDefault="006059D0" w:rsidP="006059D0">
    <w:pPr>
      <w:pStyle w:val="Fuzeile"/>
      <w:jc w:val="center"/>
      <w:rPr>
        <w:rFonts w:ascii="Arial" w:hAnsi="Arial"/>
        <w:color w:val="808080"/>
        <w:lang w:val="en-US"/>
      </w:rPr>
    </w:pPr>
    <w:r w:rsidRPr="006059D0">
      <w:rPr>
        <w:rFonts w:ascii="Arial" w:hAnsi="Arial"/>
        <w:color w:val="808080"/>
        <w:lang w:val="en-US"/>
      </w:rPr>
      <w:t xml:space="preserve">You can find digital text material for your </w:t>
    </w:r>
    <w:proofErr w:type="gramStart"/>
    <w:r w:rsidRPr="006059D0">
      <w:rPr>
        <w:rFonts w:ascii="Arial" w:hAnsi="Arial"/>
        <w:color w:val="808080"/>
        <w:lang w:val="en-US"/>
      </w:rPr>
      <w:t>article</w:t>
    </w:r>
    <w:proofErr w:type="gramEnd"/>
  </w:p>
  <w:p w14:paraId="6FB17649" w14:textId="440A5E57" w:rsidR="002A4179" w:rsidRPr="006059D0" w:rsidRDefault="006059D0" w:rsidP="006059D0">
    <w:pPr>
      <w:pStyle w:val="Fuzeile"/>
      <w:ind w:right="-1"/>
      <w:jc w:val="center"/>
      <w:rPr>
        <w:sz w:val="24"/>
        <w:lang w:val="en-US"/>
      </w:rPr>
    </w:pPr>
    <w:r w:rsidRPr="006059D0">
      <w:rPr>
        <w:rFonts w:ascii="Arial" w:hAnsi="Arial"/>
        <w:color w:val="808080"/>
        <w:lang w:val="en-US"/>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07EB9" w14:textId="77777777" w:rsidR="003A6A55" w:rsidRDefault="003A6A55" w:rsidP="008205FF">
      <w:r>
        <w:separator/>
      </w:r>
    </w:p>
  </w:footnote>
  <w:footnote w:type="continuationSeparator" w:id="0">
    <w:p w14:paraId="392D7BC5" w14:textId="77777777" w:rsidR="003A6A55" w:rsidRDefault="003A6A55" w:rsidP="008205FF">
      <w:r>
        <w:continuationSeparator/>
      </w:r>
    </w:p>
  </w:footnote>
  <w:footnote w:type="continuationNotice" w:id="1">
    <w:p w14:paraId="01D7752E" w14:textId="77777777" w:rsidR="003A6A55" w:rsidRDefault="003A6A55"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20E5C879"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w:t>
    </w:r>
    <w:r w:rsidR="00C3470E">
      <w:rPr>
        <w:rFonts w:ascii="Arial" w:hAnsi="Arial"/>
        <w:b/>
        <w:color w:val="7F7F7F" w:themeColor="text1" w:themeTint="80"/>
        <w:sz w:val="40"/>
      </w:rPr>
      <w:t>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69354808">
    <w:abstractNumId w:val="0"/>
  </w:num>
  <w:num w:numId="2" w16cid:durableId="1391265420">
    <w:abstractNumId w:val="9"/>
  </w:num>
  <w:num w:numId="3" w16cid:durableId="943729290">
    <w:abstractNumId w:val="1"/>
  </w:num>
  <w:num w:numId="4" w16cid:durableId="421297322">
    <w:abstractNumId w:val="13"/>
  </w:num>
  <w:num w:numId="5" w16cid:durableId="317270055">
    <w:abstractNumId w:val="11"/>
  </w:num>
  <w:num w:numId="6" w16cid:durableId="695010635">
    <w:abstractNumId w:val="5"/>
  </w:num>
  <w:num w:numId="7" w16cid:durableId="1559123991">
    <w:abstractNumId w:val="6"/>
  </w:num>
  <w:num w:numId="8" w16cid:durableId="1094201913">
    <w:abstractNumId w:val="7"/>
  </w:num>
  <w:num w:numId="9" w16cid:durableId="2106724617">
    <w:abstractNumId w:val="17"/>
  </w:num>
  <w:num w:numId="10" w16cid:durableId="1512261622">
    <w:abstractNumId w:val="16"/>
  </w:num>
  <w:num w:numId="11" w16cid:durableId="738601943">
    <w:abstractNumId w:val="14"/>
  </w:num>
  <w:num w:numId="12" w16cid:durableId="1164320618">
    <w:abstractNumId w:val="2"/>
  </w:num>
  <w:num w:numId="13" w16cid:durableId="1927688653">
    <w:abstractNumId w:val="4"/>
  </w:num>
  <w:num w:numId="14" w16cid:durableId="1499685283">
    <w:abstractNumId w:val="15"/>
  </w:num>
  <w:num w:numId="15" w16cid:durableId="1058363238">
    <w:abstractNumId w:val="10"/>
  </w:num>
  <w:num w:numId="16" w16cid:durableId="1876575102">
    <w:abstractNumId w:val="3"/>
  </w:num>
  <w:num w:numId="17" w16cid:durableId="1884292184">
    <w:abstractNumId w:val="18"/>
  </w:num>
  <w:num w:numId="18" w16cid:durableId="2007514878">
    <w:abstractNumId w:val="12"/>
  </w:num>
  <w:num w:numId="19" w16cid:durableId="20714937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80D"/>
    <w:rsid w:val="00007EFE"/>
    <w:rsid w:val="00010118"/>
    <w:rsid w:val="00011E2D"/>
    <w:rsid w:val="00013DA1"/>
    <w:rsid w:val="00020C4F"/>
    <w:rsid w:val="00020E0C"/>
    <w:rsid w:val="000215C4"/>
    <w:rsid w:val="00022130"/>
    <w:rsid w:val="0002357F"/>
    <w:rsid w:val="0002527C"/>
    <w:rsid w:val="00025E64"/>
    <w:rsid w:val="00026A69"/>
    <w:rsid w:val="00027977"/>
    <w:rsid w:val="000314FD"/>
    <w:rsid w:val="00031ECB"/>
    <w:rsid w:val="00032EA0"/>
    <w:rsid w:val="00035D8D"/>
    <w:rsid w:val="000372A4"/>
    <w:rsid w:val="00037E7D"/>
    <w:rsid w:val="000402E2"/>
    <w:rsid w:val="00040729"/>
    <w:rsid w:val="000435D5"/>
    <w:rsid w:val="00045B70"/>
    <w:rsid w:val="0004666C"/>
    <w:rsid w:val="00050434"/>
    <w:rsid w:val="00051C91"/>
    <w:rsid w:val="000530B3"/>
    <w:rsid w:val="000562B9"/>
    <w:rsid w:val="00063480"/>
    <w:rsid w:val="0006571B"/>
    <w:rsid w:val="0007099F"/>
    <w:rsid w:val="00070D66"/>
    <w:rsid w:val="00070ED3"/>
    <w:rsid w:val="00075CCD"/>
    <w:rsid w:val="00077F83"/>
    <w:rsid w:val="00082847"/>
    <w:rsid w:val="000830DB"/>
    <w:rsid w:val="0008336F"/>
    <w:rsid w:val="000838F9"/>
    <w:rsid w:val="00086D1F"/>
    <w:rsid w:val="000875B4"/>
    <w:rsid w:val="000902F1"/>
    <w:rsid w:val="00091FF6"/>
    <w:rsid w:val="000934D9"/>
    <w:rsid w:val="00097BF6"/>
    <w:rsid w:val="000A2460"/>
    <w:rsid w:val="000A4981"/>
    <w:rsid w:val="000A68C0"/>
    <w:rsid w:val="000A6A48"/>
    <w:rsid w:val="000A7B06"/>
    <w:rsid w:val="000B2D8F"/>
    <w:rsid w:val="000B3394"/>
    <w:rsid w:val="000B75B4"/>
    <w:rsid w:val="000C008C"/>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66E0"/>
    <w:rsid w:val="000F6F63"/>
    <w:rsid w:val="00105E01"/>
    <w:rsid w:val="00106D19"/>
    <w:rsid w:val="001079EB"/>
    <w:rsid w:val="00113234"/>
    <w:rsid w:val="00113661"/>
    <w:rsid w:val="00113F4D"/>
    <w:rsid w:val="001149D4"/>
    <w:rsid w:val="00120844"/>
    <w:rsid w:val="001264B7"/>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BD"/>
    <w:rsid w:val="001618FA"/>
    <w:rsid w:val="00162953"/>
    <w:rsid w:val="00163CB4"/>
    <w:rsid w:val="00164A6C"/>
    <w:rsid w:val="0016744E"/>
    <w:rsid w:val="00167D92"/>
    <w:rsid w:val="00173C67"/>
    <w:rsid w:val="001740A4"/>
    <w:rsid w:val="00175702"/>
    <w:rsid w:val="00176852"/>
    <w:rsid w:val="00183C18"/>
    <w:rsid w:val="0018504A"/>
    <w:rsid w:val="001865DD"/>
    <w:rsid w:val="00187501"/>
    <w:rsid w:val="001901AB"/>
    <w:rsid w:val="00193B8F"/>
    <w:rsid w:val="00195CCD"/>
    <w:rsid w:val="00195E10"/>
    <w:rsid w:val="00197DD3"/>
    <w:rsid w:val="001A070D"/>
    <w:rsid w:val="001A1B20"/>
    <w:rsid w:val="001A1DD0"/>
    <w:rsid w:val="001A454C"/>
    <w:rsid w:val="001A5003"/>
    <w:rsid w:val="001A6A8F"/>
    <w:rsid w:val="001A71A8"/>
    <w:rsid w:val="001A76BE"/>
    <w:rsid w:val="001B1518"/>
    <w:rsid w:val="001B5E20"/>
    <w:rsid w:val="001C2C32"/>
    <w:rsid w:val="001C3E6E"/>
    <w:rsid w:val="001C4C03"/>
    <w:rsid w:val="001C62DE"/>
    <w:rsid w:val="001D002F"/>
    <w:rsid w:val="001D1AF8"/>
    <w:rsid w:val="001D32D9"/>
    <w:rsid w:val="001D4BE4"/>
    <w:rsid w:val="001D7077"/>
    <w:rsid w:val="001E00ED"/>
    <w:rsid w:val="001E1747"/>
    <w:rsid w:val="001E2DBE"/>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50990"/>
    <w:rsid w:val="00257032"/>
    <w:rsid w:val="00257A52"/>
    <w:rsid w:val="00261053"/>
    <w:rsid w:val="0026489C"/>
    <w:rsid w:val="002675B5"/>
    <w:rsid w:val="002704EF"/>
    <w:rsid w:val="00276E6F"/>
    <w:rsid w:val="002801BC"/>
    <w:rsid w:val="00280591"/>
    <w:rsid w:val="00281E7E"/>
    <w:rsid w:val="00282665"/>
    <w:rsid w:val="00284CC6"/>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E2022"/>
    <w:rsid w:val="002E68B1"/>
    <w:rsid w:val="002F080B"/>
    <w:rsid w:val="002F31F1"/>
    <w:rsid w:val="002F4925"/>
    <w:rsid w:val="002F4E2C"/>
    <w:rsid w:val="002F584D"/>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EE1"/>
    <w:rsid w:val="003308FD"/>
    <w:rsid w:val="00335692"/>
    <w:rsid w:val="0033656B"/>
    <w:rsid w:val="00341815"/>
    <w:rsid w:val="00343022"/>
    <w:rsid w:val="00343FDC"/>
    <w:rsid w:val="00347569"/>
    <w:rsid w:val="00347812"/>
    <w:rsid w:val="003527A9"/>
    <w:rsid w:val="003543A6"/>
    <w:rsid w:val="00354F63"/>
    <w:rsid w:val="0036058A"/>
    <w:rsid w:val="003608F5"/>
    <w:rsid w:val="003612D5"/>
    <w:rsid w:val="003614A4"/>
    <w:rsid w:val="00361EBC"/>
    <w:rsid w:val="00362658"/>
    <w:rsid w:val="00362F98"/>
    <w:rsid w:val="00372F17"/>
    <w:rsid w:val="003744FC"/>
    <w:rsid w:val="003760D2"/>
    <w:rsid w:val="00376203"/>
    <w:rsid w:val="00376257"/>
    <w:rsid w:val="00377F90"/>
    <w:rsid w:val="00380742"/>
    <w:rsid w:val="00383B43"/>
    <w:rsid w:val="00384C84"/>
    <w:rsid w:val="00385B4E"/>
    <w:rsid w:val="00386141"/>
    <w:rsid w:val="00386923"/>
    <w:rsid w:val="003949B5"/>
    <w:rsid w:val="0039701B"/>
    <w:rsid w:val="00397949"/>
    <w:rsid w:val="00397CE3"/>
    <w:rsid w:val="00397D33"/>
    <w:rsid w:val="003A595C"/>
    <w:rsid w:val="003A5F42"/>
    <w:rsid w:val="003A6A55"/>
    <w:rsid w:val="003B0C8A"/>
    <w:rsid w:val="003B186C"/>
    <w:rsid w:val="003B3DF2"/>
    <w:rsid w:val="003B660E"/>
    <w:rsid w:val="003B6A25"/>
    <w:rsid w:val="003C477A"/>
    <w:rsid w:val="003C4FDA"/>
    <w:rsid w:val="003C5202"/>
    <w:rsid w:val="003C5500"/>
    <w:rsid w:val="003C5CFA"/>
    <w:rsid w:val="003C6FA5"/>
    <w:rsid w:val="003D484D"/>
    <w:rsid w:val="003D4B88"/>
    <w:rsid w:val="003E367B"/>
    <w:rsid w:val="003F035E"/>
    <w:rsid w:val="003F0FA1"/>
    <w:rsid w:val="003F2F76"/>
    <w:rsid w:val="003F4D36"/>
    <w:rsid w:val="003F58D6"/>
    <w:rsid w:val="003F6B6F"/>
    <w:rsid w:val="004028DA"/>
    <w:rsid w:val="00403A56"/>
    <w:rsid w:val="00403E22"/>
    <w:rsid w:val="00406A8A"/>
    <w:rsid w:val="00412944"/>
    <w:rsid w:val="00412F7D"/>
    <w:rsid w:val="004209B3"/>
    <w:rsid w:val="00420BAC"/>
    <w:rsid w:val="004239EA"/>
    <w:rsid w:val="00424D7A"/>
    <w:rsid w:val="00427456"/>
    <w:rsid w:val="00427DB5"/>
    <w:rsid w:val="00427F83"/>
    <w:rsid w:val="00430C88"/>
    <w:rsid w:val="00431283"/>
    <w:rsid w:val="00432905"/>
    <w:rsid w:val="004370D7"/>
    <w:rsid w:val="004421D3"/>
    <w:rsid w:val="00442434"/>
    <w:rsid w:val="004459F2"/>
    <w:rsid w:val="00446629"/>
    <w:rsid w:val="00446C40"/>
    <w:rsid w:val="0044708C"/>
    <w:rsid w:val="00451634"/>
    <w:rsid w:val="0045277E"/>
    <w:rsid w:val="00455585"/>
    <w:rsid w:val="00456790"/>
    <w:rsid w:val="00457FED"/>
    <w:rsid w:val="0046435D"/>
    <w:rsid w:val="00464FAA"/>
    <w:rsid w:val="00465CB5"/>
    <w:rsid w:val="00466684"/>
    <w:rsid w:val="00473C79"/>
    <w:rsid w:val="00474FB4"/>
    <w:rsid w:val="0047510A"/>
    <w:rsid w:val="00481BA1"/>
    <w:rsid w:val="00482F74"/>
    <w:rsid w:val="00483D3C"/>
    <w:rsid w:val="00484294"/>
    <w:rsid w:val="004879FC"/>
    <w:rsid w:val="00487D59"/>
    <w:rsid w:val="00491DFF"/>
    <w:rsid w:val="00493655"/>
    <w:rsid w:val="00494230"/>
    <w:rsid w:val="004943EF"/>
    <w:rsid w:val="004977A4"/>
    <w:rsid w:val="004979A7"/>
    <w:rsid w:val="004A196F"/>
    <w:rsid w:val="004A1A4A"/>
    <w:rsid w:val="004A2189"/>
    <w:rsid w:val="004A28AA"/>
    <w:rsid w:val="004A2DFC"/>
    <w:rsid w:val="004A368E"/>
    <w:rsid w:val="004A55DF"/>
    <w:rsid w:val="004B21CA"/>
    <w:rsid w:val="004B3AAF"/>
    <w:rsid w:val="004B3B21"/>
    <w:rsid w:val="004B43B8"/>
    <w:rsid w:val="004B48C0"/>
    <w:rsid w:val="004B5CCF"/>
    <w:rsid w:val="004B7310"/>
    <w:rsid w:val="004C073B"/>
    <w:rsid w:val="004C62EF"/>
    <w:rsid w:val="004C6EE3"/>
    <w:rsid w:val="004C7DBF"/>
    <w:rsid w:val="004D0EC6"/>
    <w:rsid w:val="004D1CE2"/>
    <w:rsid w:val="004D37E8"/>
    <w:rsid w:val="004D657F"/>
    <w:rsid w:val="004E1301"/>
    <w:rsid w:val="004E1B81"/>
    <w:rsid w:val="004E3DA0"/>
    <w:rsid w:val="004E4740"/>
    <w:rsid w:val="004E5D97"/>
    <w:rsid w:val="004E5F05"/>
    <w:rsid w:val="004E686A"/>
    <w:rsid w:val="004E7267"/>
    <w:rsid w:val="004F0573"/>
    <w:rsid w:val="004F0C42"/>
    <w:rsid w:val="004F0D00"/>
    <w:rsid w:val="004F2586"/>
    <w:rsid w:val="004F45E8"/>
    <w:rsid w:val="004F5C53"/>
    <w:rsid w:val="004F704D"/>
    <w:rsid w:val="004F7C27"/>
    <w:rsid w:val="005000EF"/>
    <w:rsid w:val="0050014C"/>
    <w:rsid w:val="00501C8B"/>
    <w:rsid w:val="0050271B"/>
    <w:rsid w:val="00502863"/>
    <w:rsid w:val="005029AB"/>
    <w:rsid w:val="00503551"/>
    <w:rsid w:val="00503D12"/>
    <w:rsid w:val="00514842"/>
    <w:rsid w:val="005158BC"/>
    <w:rsid w:val="00517E83"/>
    <w:rsid w:val="00520F86"/>
    <w:rsid w:val="00523086"/>
    <w:rsid w:val="005252AD"/>
    <w:rsid w:val="00527575"/>
    <w:rsid w:val="00531B1F"/>
    <w:rsid w:val="00536A0A"/>
    <w:rsid w:val="0053762E"/>
    <w:rsid w:val="005407AA"/>
    <w:rsid w:val="005412EA"/>
    <w:rsid w:val="00541644"/>
    <w:rsid w:val="0054218D"/>
    <w:rsid w:val="0054324D"/>
    <w:rsid w:val="00544731"/>
    <w:rsid w:val="00544A56"/>
    <w:rsid w:val="00546086"/>
    <w:rsid w:val="005465F1"/>
    <w:rsid w:val="00546A35"/>
    <w:rsid w:val="00546BB2"/>
    <w:rsid w:val="00550C73"/>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9D8"/>
    <w:rsid w:val="00585B3D"/>
    <w:rsid w:val="00591B1F"/>
    <w:rsid w:val="00591D08"/>
    <w:rsid w:val="00593877"/>
    <w:rsid w:val="00594FDE"/>
    <w:rsid w:val="005A1415"/>
    <w:rsid w:val="005A7164"/>
    <w:rsid w:val="005B153E"/>
    <w:rsid w:val="005B53B3"/>
    <w:rsid w:val="005B58EE"/>
    <w:rsid w:val="005B6E92"/>
    <w:rsid w:val="005C13C6"/>
    <w:rsid w:val="005C1709"/>
    <w:rsid w:val="005C176A"/>
    <w:rsid w:val="005C2405"/>
    <w:rsid w:val="005C3B2E"/>
    <w:rsid w:val="005C6BC9"/>
    <w:rsid w:val="005C6EB9"/>
    <w:rsid w:val="005D0361"/>
    <w:rsid w:val="005D2AC2"/>
    <w:rsid w:val="005D70CB"/>
    <w:rsid w:val="005D7F9E"/>
    <w:rsid w:val="005E06F2"/>
    <w:rsid w:val="005E2596"/>
    <w:rsid w:val="005E523C"/>
    <w:rsid w:val="005E7D4B"/>
    <w:rsid w:val="005F13E6"/>
    <w:rsid w:val="005F701A"/>
    <w:rsid w:val="006015AA"/>
    <w:rsid w:val="00604B50"/>
    <w:rsid w:val="006059D0"/>
    <w:rsid w:val="006063D3"/>
    <w:rsid w:val="00607C92"/>
    <w:rsid w:val="00612268"/>
    <w:rsid w:val="00615DE7"/>
    <w:rsid w:val="00616797"/>
    <w:rsid w:val="006177A8"/>
    <w:rsid w:val="006229AB"/>
    <w:rsid w:val="006240D0"/>
    <w:rsid w:val="00626174"/>
    <w:rsid w:val="00627143"/>
    <w:rsid w:val="00631F77"/>
    <w:rsid w:val="006332A8"/>
    <w:rsid w:val="0063363F"/>
    <w:rsid w:val="0063478B"/>
    <w:rsid w:val="00636944"/>
    <w:rsid w:val="006378DA"/>
    <w:rsid w:val="006506FD"/>
    <w:rsid w:val="00654B76"/>
    <w:rsid w:val="00656603"/>
    <w:rsid w:val="006579E2"/>
    <w:rsid w:val="006603AE"/>
    <w:rsid w:val="00660D8F"/>
    <w:rsid w:val="0066204B"/>
    <w:rsid w:val="006622B8"/>
    <w:rsid w:val="00664415"/>
    <w:rsid w:val="00667EE2"/>
    <w:rsid w:val="00670B02"/>
    <w:rsid w:val="00670B6A"/>
    <w:rsid w:val="006718BD"/>
    <w:rsid w:val="00674224"/>
    <w:rsid w:val="00676423"/>
    <w:rsid w:val="006805F6"/>
    <w:rsid w:val="00680F49"/>
    <w:rsid w:val="006825B6"/>
    <w:rsid w:val="006908C8"/>
    <w:rsid w:val="006945C6"/>
    <w:rsid w:val="00696667"/>
    <w:rsid w:val="006976BA"/>
    <w:rsid w:val="006A1F6C"/>
    <w:rsid w:val="006A6FCA"/>
    <w:rsid w:val="006A716E"/>
    <w:rsid w:val="006B125F"/>
    <w:rsid w:val="006B2537"/>
    <w:rsid w:val="006B4DFB"/>
    <w:rsid w:val="006B725E"/>
    <w:rsid w:val="006B7ACE"/>
    <w:rsid w:val="006C1107"/>
    <w:rsid w:val="006C3C64"/>
    <w:rsid w:val="006C55DE"/>
    <w:rsid w:val="006C6DA7"/>
    <w:rsid w:val="006C708B"/>
    <w:rsid w:val="006D2970"/>
    <w:rsid w:val="006D2B9D"/>
    <w:rsid w:val="006D67EA"/>
    <w:rsid w:val="006D6C4F"/>
    <w:rsid w:val="006D7BE5"/>
    <w:rsid w:val="006E0ED3"/>
    <w:rsid w:val="006E10DB"/>
    <w:rsid w:val="006E6663"/>
    <w:rsid w:val="006F0A88"/>
    <w:rsid w:val="006F27F6"/>
    <w:rsid w:val="006F31F8"/>
    <w:rsid w:val="006F3C12"/>
    <w:rsid w:val="00702DC7"/>
    <w:rsid w:val="007042BD"/>
    <w:rsid w:val="00704A5C"/>
    <w:rsid w:val="00707113"/>
    <w:rsid w:val="0071372C"/>
    <w:rsid w:val="007139FA"/>
    <w:rsid w:val="00714FC2"/>
    <w:rsid w:val="00715D03"/>
    <w:rsid w:val="0071673A"/>
    <w:rsid w:val="00716C92"/>
    <w:rsid w:val="00722E94"/>
    <w:rsid w:val="00724C30"/>
    <w:rsid w:val="00726365"/>
    <w:rsid w:val="007273D6"/>
    <w:rsid w:val="00727E7F"/>
    <w:rsid w:val="00730876"/>
    <w:rsid w:val="00734BCB"/>
    <w:rsid w:val="0073529F"/>
    <w:rsid w:val="0073621E"/>
    <w:rsid w:val="007506C0"/>
    <w:rsid w:val="007515D0"/>
    <w:rsid w:val="0075386F"/>
    <w:rsid w:val="0075494E"/>
    <w:rsid w:val="00754CBC"/>
    <w:rsid w:val="007615AE"/>
    <w:rsid w:val="007620C6"/>
    <w:rsid w:val="00763150"/>
    <w:rsid w:val="00763B7A"/>
    <w:rsid w:val="0076572B"/>
    <w:rsid w:val="00766CEB"/>
    <w:rsid w:val="00767137"/>
    <w:rsid w:val="007675D7"/>
    <w:rsid w:val="00773D13"/>
    <w:rsid w:val="007747CC"/>
    <w:rsid w:val="00774FA5"/>
    <w:rsid w:val="0078013E"/>
    <w:rsid w:val="007806FA"/>
    <w:rsid w:val="00780B72"/>
    <w:rsid w:val="0078114B"/>
    <w:rsid w:val="00781C15"/>
    <w:rsid w:val="00795186"/>
    <w:rsid w:val="007975F8"/>
    <w:rsid w:val="007A1DA3"/>
    <w:rsid w:val="007A271E"/>
    <w:rsid w:val="007A3030"/>
    <w:rsid w:val="007A4E23"/>
    <w:rsid w:val="007A7C2F"/>
    <w:rsid w:val="007B1387"/>
    <w:rsid w:val="007B2678"/>
    <w:rsid w:val="007B61C1"/>
    <w:rsid w:val="007C0FCE"/>
    <w:rsid w:val="007C1279"/>
    <w:rsid w:val="007C1503"/>
    <w:rsid w:val="007C5C61"/>
    <w:rsid w:val="007C75A5"/>
    <w:rsid w:val="007D41B3"/>
    <w:rsid w:val="007D4CBE"/>
    <w:rsid w:val="007D50D4"/>
    <w:rsid w:val="007D51B2"/>
    <w:rsid w:val="007D5280"/>
    <w:rsid w:val="007D5CC8"/>
    <w:rsid w:val="007D6C80"/>
    <w:rsid w:val="007D7499"/>
    <w:rsid w:val="007D7515"/>
    <w:rsid w:val="007E0A69"/>
    <w:rsid w:val="007E1D34"/>
    <w:rsid w:val="007E27CA"/>
    <w:rsid w:val="007E48F9"/>
    <w:rsid w:val="007E4CE5"/>
    <w:rsid w:val="007E4D2A"/>
    <w:rsid w:val="007E544B"/>
    <w:rsid w:val="007F10EB"/>
    <w:rsid w:val="007F16A2"/>
    <w:rsid w:val="007F1983"/>
    <w:rsid w:val="007F1CA5"/>
    <w:rsid w:val="007F2747"/>
    <w:rsid w:val="007F461F"/>
    <w:rsid w:val="007F5B7F"/>
    <w:rsid w:val="007F6B4D"/>
    <w:rsid w:val="007F6E29"/>
    <w:rsid w:val="00800021"/>
    <w:rsid w:val="008004E7"/>
    <w:rsid w:val="00801705"/>
    <w:rsid w:val="00802045"/>
    <w:rsid w:val="0080302B"/>
    <w:rsid w:val="00803FB0"/>
    <w:rsid w:val="00805877"/>
    <w:rsid w:val="008078B1"/>
    <w:rsid w:val="00810BFB"/>
    <w:rsid w:val="00816474"/>
    <w:rsid w:val="00816C6E"/>
    <w:rsid w:val="008205FF"/>
    <w:rsid w:val="00821E07"/>
    <w:rsid w:val="00821EF3"/>
    <w:rsid w:val="008301EC"/>
    <w:rsid w:val="00832FB4"/>
    <w:rsid w:val="00833AE8"/>
    <w:rsid w:val="00840F60"/>
    <w:rsid w:val="00842292"/>
    <w:rsid w:val="00842A66"/>
    <w:rsid w:val="00842A8E"/>
    <w:rsid w:val="0084370A"/>
    <w:rsid w:val="008501DA"/>
    <w:rsid w:val="00851501"/>
    <w:rsid w:val="0085383A"/>
    <w:rsid w:val="00855A44"/>
    <w:rsid w:val="00856AB7"/>
    <w:rsid w:val="00857B9E"/>
    <w:rsid w:val="008629D2"/>
    <w:rsid w:val="00866F24"/>
    <w:rsid w:val="008703E5"/>
    <w:rsid w:val="008713C3"/>
    <w:rsid w:val="0087384A"/>
    <w:rsid w:val="00875782"/>
    <w:rsid w:val="00884013"/>
    <w:rsid w:val="0088483A"/>
    <w:rsid w:val="00890553"/>
    <w:rsid w:val="00890AD2"/>
    <w:rsid w:val="0089127D"/>
    <w:rsid w:val="0089336E"/>
    <w:rsid w:val="00893C76"/>
    <w:rsid w:val="00895543"/>
    <w:rsid w:val="00896E5B"/>
    <w:rsid w:val="0089755B"/>
    <w:rsid w:val="008A40F8"/>
    <w:rsid w:val="008A5B86"/>
    <w:rsid w:val="008A68F3"/>
    <w:rsid w:val="008B105E"/>
    <w:rsid w:val="008B106A"/>
    <w:rsid w:val="008B1ED2"/>
    <w:rsid w:val="008B2301"/>
    <w:rsid w:val="008B36FD"/>
    <w:rsid w:val="008B42E0"/>
    <w:rsid w:val="008C1CA8"/>
    <w:rsid w:val="008C3547"/>
    <w:rsid w:val="008C392A"/>
    <w:rsid w:val="008C3A6E"/>
    <w:rsid w:val="008C43A4"/>
    <w:rsid w:val="008C5EAD"/>
    <w:rsid w:val="008C7D08"/>
    <w:rsid w:val="008C7ECD"/>
    <w:rsid w:val="008D01A6"/>
    <w:rsid w:val="008D2B60"/>
    <w:rsid w:val="008D480B"/>
    <w:rsid w:val="008D524B"/>
    <w:rsid w:val="008D53E7"/>
    <w:rsid w:val="008D70D5"/>
    <w:rsid w:val="008E232B"/>
    <w:rsid w:val="008E4E14"/>
    <w:rsid w:val="008E6209"/>
    <w:rsid w:val="008E6CB2"/>
    <w:rsid w:val="008F289D"/>
    <w:rsid w:val="008F4C9A"/>
    <w:rsid w:val="008F4CE4"/>
    <w:rsid w:val="008F56FA"/>
    <w:rsid w:val="008F666A"/>
    <w:rsid w:val="008F7AE2"/>
    <w:rsid w:val="009025F3"/>
    <w:rsid w:val="00902CDE"/>
    <w:rsid w:val="009035C9"/>
    <w:rsid w:val="0090373E"/>
    <w:rsid w:val="00904942"/>
    <w:rsid w:val="00911C70"/>
    <w:rsid w:val="0091497C"/>
    <w:rsid w:val="00916828"/>
    <w:rsid w:val="00917DD6"/>
    <w:rsid w:val="00922C50"/>
    <w:rsid w:val="009258B0"/>
    <w:rsid w:val="00925C8A"/>
    <w:rsid w:val="00932325"/>
    <w:rsid w:val="00932A0F"/>
    <w:rsid w:val="00933128"/>
    <w:rsid w:val="009349A2"/>
    <w:rsid w:val="00935EA4"/>
    <w:rsid w:val="00941348"/>
    <w:rsid w:val="00941BDE"/>
    <w:rsid w:val="00941E51"/>
    <w:rsid w:val="00943BFD"/>
    <w:rsid w:val="00944C74"/>
    <w:rsid w:val="00952BAF"/>
    <w:rsid w:val="00955CB4"/>
    <w:rsid w:val="009647FF"/>
    <w:rsid w:val="00966BAE"/>
    <w:rsid w:val="00967FC0"/>
    <w:rsid w:val="0097390C"/>
    <w:rsid w:val="00975908"/>
    <w:rsid w:val="0097688A"/>
    <w:rsid w:val="00976BB9"/>
    <w:rsid w:val="00981D0A"/>
    <w:rsid w:val="0098230B"/>
    <w:rsid w:val="009868C8"/>
    <w:rsid w:val="00987995"/>
    <w:rsid w:val="009879A9"/>
    <w:rsid w:val="009974CB"/>
    <w:rsid w:val="00997C24"/>
    <w:rsid w:val="00997EF9"/>
    <w:rsid w:val="009A0090"/>
    <w:rsid w:val="009A00E8"/>
    <w:rsid w:val="009A0445"/>
    <w:rsid w:val="009A0CB9"/>
    <w:rsid w:val="009A120F"/>
    <w:rsid w:val="009A2D63"/>
    <w:rsid w:val="009A44B5"/>
    <w:rsid w:val="009A5A12"/>
    <w:rsid w:val="009A6F5A"/>
    <w:rsid w:val="009B0A0A"/>
    <w:rsid w:val="009B4993"/>
    <w:rsid w:val="009B4E66"/>
    <w:rsid w:val="009C4F4D"/>
    <w:rsid w:val="009D1288"/>
    <w:rsid w:val="009D157D"/>
    <w:rsid w:val="009D2956"/>
    <w:rsid w:val="009D3514"/>
    <w:rsid w:val="009D53E7"/>
    <w:rsid w:val="009D7C81"/>
    <w:rsid w:val="009E0A60"/>
    <w:rsid w:val="009E0DD4"/>
    <w:rsid w:val="009E0E88"/>
    <w:rsid w:val="009E1EED"/>
    <w:rsid w:val="009E2D2B"/>
    <w:rsid w:val="009E5810"/>
    <w:rsid w:val="009F1763"/>
    <w:rsid w:val="009F283C"/>
    <w:rsid w:val="009F7A00"/>
    <w:rsid w:val="00A00EF7"/>
    <w:rsid w:val="00A0441A"/>
    <w:rsid w:val="00A068B4"/>
    <w:rsid w:val="00A06E33"/>
    <w:rsid w:val="00A071D4"/>
    <w:rsid w:val="00A12876"/>
    <w:rsid w:val="00A1296B"/>
    <w:rsid w:val="00A131F1"/>
    <w:rsid w:val="00A13CE0"/>
    <w:rsid w:val="00A16377"/>
    <w:rsid w:val="00A174B3"/>
    <w:rsid w:val="00A23F04"/>
    <w:rsid w:val="00A313C7"/>
    <w:rsid w:val="00A33425"/>
    <w:rsid w:val="00A3532D"/>
    <w:rsid w:val="00A35EBF"/>
    <w:rsid w:val="00A36285"/>
    <w:rsid w:val="00A409A0"/>
    <w:rsid w:val="00A438C3"/>
    <w:rsid w:val="00A46E21"/>
    <w:rsid w:val="00A516A1"/>
    <w:rsid w:val="00A5227D"/>
    <w:rsid w:val="00A52F27"/>
    <w:rsid w:val="00A55AED"/>
    <w:rsid w:val="00A55C19"/>
    <w:rsid w:val="00A56BA9"/>
    <w:rsid w:val="00A56F85"/>
    <w:rsid w:val="00A578A7"/>
    <w:rsid w:val="00A61C15"/>
    <w:rsid w:val="00A6370C"/>
    <w:rsid w:val="00A661C0"/>
    <w:rsid w:val="00A7038D"/>
    <w:rsid w:val="00A715ED"/>
    <w:rsid w:val="00A73E31"/>
    <w:rsid w:val="00A74502"/>
    <w:rsid w:val="00A745E5"/>
    <w:rsid w:val="00A75785"/>
    <w:rsid w:val="00A77810"/>
    <w:rsid w:val="00A8135B"/>
    <w:rsid w:val="00A84363"/>
    <w:rsid w:val="00A84AD0"/>
    <w:rsid w:val="00A854E4"/>
    <w:rsid w:val="00A86AB2"/>
    <w:rsid w:val="00A87C97"/>
    <w:rsid w:val="00A87E8B"/>
    <w:rsid w:val="00A90EFD"/>
    <w:rsid w:val="00A9100A"/>
    <w:rsid w:val="00A93960"/>
    <w:rsid w:val="00A93E5A"/>
    <w:rsid w:val="00A951CE"/>
    <w:rsid w:val="00AA028D"/>
    <w:rsid w:val="00AA21F9"/>
    <w:rsid w:val="00AA2F50"/>
    <w:rsid w:val="00AA3C7B"/>
    <w:rsid w:val="00AA7B08"/>
    <w:rsid w:val="00AB12A7"/>
    <w:rsid w:val="00AB2335"/>
    <w:rsid w:val="00AB55AB"/>
    <w:rsid w:val="00AB59F4"/>
    <w:rsid w:val="00AC0067"/>
    <w:rsid w:val="00AC1627"/>
    <w:rsid w:val="00AC1EBA"/>
    <w:rsid w:val="00AD09C5"/>
    <w:rsid w:val="00AD145A"/>
    <w:rsid w:val="00AD243B"/>
    <w:rsid w:val="00AD4B2F"/>
    <w:rsid w:val="00AD5508"/>
    <w:rsid w:val="00AD5DB9"/>
    <w:rsid w:val="00AE19DA"/>
    <w:rsid w:val="00AE6180"/>
    <w:rsid w:val="00AE6210"/>
    <w:rsid w:val="00AF3C08"/>
    <w:rsid w:val="00AF3F99"/>
    <w:rsid w:val="00AF4505"/>
    <w:rsid w:val="00AF61A8"/>
    <w:rsid w:val="00AF6E73"/>
    <w:rsid w:val="00B05925"/>
    <w:rsid w:val="00B06B4C"/>
    <w:rsid w:val="00B103F0"/>
    <w:rsid w:val="00B11325"/>
    <w:rsid w:val="00B11D68"/>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5B97"/>
    <w:rsid w:val="00B3607F"/>
    <w:rsid w:val="00B40178"/>
    <w:rsid w:val="00B40326"/>
    <w:rsid w:val="00B47BE4"/>
    <w:rsid w:val="00B53B93"/>
    <w:rsid w:val="00B55D0D"/>
    <w:rsid w:val="00B5728A"/>
    <w:rsid w:val="00B61A6B"/>
    <w:rsid w:val="00B61DF0"/>
    <w:rsid w:val="00B62265"/>
    <w:rsid w:val="00B62B69"/>
    <w:rsid w:val="00B63BDC"/>
    <w:rsid w:val="00B672A1"/>
    <w:rsid w:val="00B72E2C"/>
    <w:rsid w:val="00B74AE5"/>
    <w:rsid w:val="00B763C0"/>
    <w:rsid w:val="00B805B0"/>
    <w:rsid w:val="00B81B1D"/>
    <w:rsid w:val="00B8464D"/>
    <w:rsid w:val="00B85CCA"/>
    <w:rsid w:val="00B87693"/>
    <w:rsid w:val="00B92B55"/>
    <w:rsid w:val="00B93E90"/>
    <w:rsid w:val="00BA046F"/>
    <w:rsid w:val="00BA0596"/>
    <w:rsid w:val="00BA3BB7"/>
    <w:rsid w:val="00BA7EDB"/>
    <w:rsid w:val="00BB0DF8"/>
    <w:rsid w:val="00BB101A"/>
    <w:rsid w:val="00BB208B"/>
    <w:rsid w:val="00BB23E7"/>
    <w:rsid w:val="00BB25E4"/>
    <w:rsid w:val="00BB481B"/>
    <w:rsid w:val="00BC146F"/>
    <w:rsid w:val="00BC5BD7"/>
    <w:rsid w:val="00BC793C"/>
    <w:rsid w:val="00BD38A2"/>
    <w:rsid w:val="00BD3C9B"/>
    <w:rsid w:val="00BD4099"/>
    <w:rsid w:val="00BE06FE"/>
    <w:rsid w:val="00BE1B64"/>
    <w:rsid w:val="00BE4271"/>
    <w:rsid w:val="00BF1917"/>
    <w:rsid w:val="00BF4096"/>
    <w:rsid w:val="00BF474A"/>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09FE"/>
    <w:rsid w:val="00C1117B"/>
    <w:rsid w:val="00C11E40"/>
    <w:rsid w:val="00C13D0F"/>
    <w:rsid w:val="00C13DED"/>
    <w:rsid w:val="00C13EE4"/>
    <w:rsid w:val="00C17B30"/>
    <w:rsid w:val="00C20179"/>
    <w:rsid w:val="00C210A8"/>
    <w:rsid w:val="00C22375"/>
    <w:rsid w:val="00C22604"/>
    <w:rsid w:val="00C22A05"/>
    <w:rsid w:val="00C25F77"/>
    <w:rsid w:val="00C25F89"/>
    <w:rsid w:val="00C26490"/>
    <w:rsid w:val="00C267C4"/>
    <w:rsid w:val="00C32642"/>
    <w:rsid w:val="00C3273E"/>
    <w:rsid w:val="00C3470E"/>
    <w:rsid w:val="00C34928"/>
    <w:rsid w:val="00C359CE"/>
    <w:rsid w:val="00C36E08"/>
    <w:rsid w:val="00C41EE3"/>
    <w:rsid w:val="00C424D9"/>
    <w:rsid w:val="00C42DBA"/>
    <w:rsid w:val="00C475F5"/>
    <w:rsid w:val="00C50649"/>
    <w:rsid w:val="00C512B2"/>
    <w:rsid w:val="00C514E1"/>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048A"/>
    <w:rsid w:val="00C91CA1"/>
    <w:rsid w:val="00C95607"/>
    <w:rsid w:val="00C97691"/>
    <w:rsid w:val="00C97994"/>
    <w:rsid w:val="00C97EA0"/>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D006FC"/>
    <w:rsid w:val="00D01575"/>
    <w:rsid w:val="00D03636"/>
    <w:rsid w:val="00D04A8A"/>
    <w:rsid w:val="00D06C60"/>
    <w:rsid w:val="00D0771C"/>
    <w:rsid w:val="00D078E8"/>
    <w:rsid w:val="00D10642"/>
    <w:rsid w:val="00D1174F"/>
    <w:rsid w:val="00D13254"/>
    <w:rsid w:val="00D1413E"/>
    <w:rsid w:val="00D14CD2"/>
    <w:rsid w:val="00D159D4"/>
    <w:rsid w:val="00D17E40"/>
    <w:rsid w:val="00D17F0F"/>
    <w:rsid w:val="00D2274B"/>
    <w:rsid w:val="00D2604A"/>
    <w:rsid w:val="00D271AB"/>
    <w:rsid w:val="00D3035B"/>
    <w:rsid w:val="00D317E8"/>
    <w:rsid w:val="00D3181D"/>
    <w:rsid w:val="00D33442"/>
    <w:rsid w:val="00D33B44"/>
    <w:rsid w:val="00D33F4D"/>
    <w:rsid w:val="00D3599E"/>
    <w:rsid w:val="00D35C23"/>
    <w:rsid w:val="00D4175C"/>
    <w:rsid w:val="00D4277B"/>
    <w:rsid w:val="00D45533"/>
    <w:rsid w:val="00D46D1D"/>
    <w:rsid w:val="00D501E4"/>
    <w:rsid w:val="00D51085"/>
    <w:rsid w:val="00D520EF"/>
    <w:rsid w:val="00D55DA8"/>
    <w:rsid w:val="00D56483"/>
    <w:rsid w:val="00D5742A"/>
    <w:rsid w:val="00D60731"/>
    <w:rsid w:val="00D63FB0"/>
    <w:rsid w:val="00D667A3"/>
    <w:rsid w:val="00D66C3D"/>
    <w:rsid w:val="00D705B3"/>
    <w:rsid w:val="00D709FE"/>
    <w:rsid w:val="00D70EE8"/>
    <w:rsid w:val="00D70F9D"/>
    <w:rsid w:val="00D719E6"/>
    <w:rsid w:val="00D73623"/>
    <w:rsid w:val="00D76700"/>
    <w:rsid w:val="00D77EF9"/>
    <w:rsid w:val="00D806D4"/>
    <w:rsid w:val="00D81EED"/>
    <w:rsid w:val="00D83F3C"/>
    <w:rsid w:val="00D84299"/>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55BD"/>
    <w:rsid w:val="00DC6D0E"/>
    <w:rsid w:val="00DD0457"/>
    <w:rsid w:val="00DD0D11"/>
    <w:rsid w:val="00DD16C1"/>
    <w:rsid w:val="00DD1AB1"/>
    <w:rsid w:val="00DD2A01"/>
    <w:rsid w:val="00DD58A7"/>
    <w:rsid w:val="00DD5A3D"/>
    <w:rsid w:val="00DD5DF7"/>
    <w:rsid w:val="00DD6A38"/>
    <w:rsid w:val="00DE2715"/>
    <w:rsid w:val="00DE3D5D"/>
    <w:rsid w:val="00DE789E"/>
    <w:rsid w:val="00DF1D01"/>
    <w:rsid w:val="00DF269A"/>
    <w:rsid w:val="00E00ABF"/>
    <w:rsid w:val="00E0228E"/>
    <w:rsid w:val="00E03DB2"/>
    <w:rsid w:val="00E066F1"/>
    <w:rsid w:val="00E10051"/>
    <w:rsid w:val="00E10464"/>
    <w:rsid w:val="00E15652"/>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78BE"/>
    <w:rsid w:val="00E70442"/>
    <w:rsid w:val="00E73F6B"/>
    <w:rsid w:val="00E752EA"/>
    <w:rsid w:val="00E774F6"/>
    <w:rsid w:val="00E77DE6"/>
    <w:rsid w:val="00E80337"/>
    <w:rsid w:val="00E8090F"/>
    <w:rsid w:val="00E83781"/>
    <w:rsid w:val="00E84698"/>
    <w:rsid w:val="00E859FD"/>
    <w:rsid w:val="00E86856"/>
    <w:rsid w:val="00E93CCE"/>
    <w:rsid w:val="00EA04BA"/>
    <w:rsid w:val="00EA203B"/>
    <w:rsid w:val="00EA4833"/>
    <w:rsid w:val="00EA4F2F"/>
    <w:rsid w:val="00EA7CBA"/>
    <w:rsid w:val="00EB54D3"/>
    <w:rsid w:val="00EB6BAE"/>
    <w:rsid w:val="00EC05BD"/>
    <w:rsid w:val="00EC29F2"/>
    <w:rsid w:val="00EC5BE5"/>
    <w:rsid w:val="00ED1642"/>
    <w:rsid w:val="00ED1B2A"/>
    <w:rsid w:val="00ED501C"/>
    <w:rsid w:val="00ED5296"/>
    <w:rsid w:val="00ED7D31"/>
    <w:rsid w:val="00EE008B"/>
    <w:rsid w:val="00EE0AA4"/>
    <w:rsid w:val="00EE27B8"/>
    <w:rsid w:val="00EE5F34"/>
    <w:rsid w:val="00EE5F96"/>
    <w:rsid w:val="00EE70A7"/>
    <w:rsid w:val="00EE7BD5"/>
    <w:rsid w:val="00EF0117"/>
    <w:rsid w:val="00EF0E9D"/>
    <w:rsid w:val="00EF280B"/>
    <w:rsid w:val="00EF34D9"/>
    <w:rsid w:val="00EF4EA7"/>
    <w:rsid w:val="00EF63AF"/>
    <w:rsid w:val="00EF66BF"/>
    <w:rsid w:val="00EF6F66"/>
    <w:rsid w:val="00F00505"/>
    <w:rsid w:val="00F007DA"/>
    <w:rsid w:val="00F018C4"/>
    <w:rsid w:val="00F02CEE"/>
    <w:rsid w:val="00F037D2"/>
    <w:rsid w:val="00F03933"/>
    <w:rsid w:val="00F052FB"/>
    <w:rsid w:val="00F058EA"/>
    <w:rsid w:val="00F07D4A"/>
    <w:rsid w:val="00F11CE8"/>
    <w:rsid w:val="00F1459D"/>
    <w:rsid w:val="00F1527E"/>
    <w:rsid w:val="00F17A71"/>
    <w:rsid w:val="00F17E81"/>
    <w:rsid w:val="00F22507"/>
    <w:rsid w:val="00F22661"/>
    <w:rsid w:val="00F23219"/>
    <w:rsid w:val="00F25688"/>
    <w:rsid w:val="00F26519"/>
    <w:rsid w:val="00F3120B"/>
    <w:rsid w:val="00F31339"/>
    <w:rsid w:val="00F31416"/>
    <w:rsid w:val="00F32A11"/>
    <w:rsid w:val="00F32FC3"/>
    <w:rsid w:val="00F42B25"/>
    <w:rsid w:val="00F42C5B"/>
    <w:rsid w:val="00F45A98"/>
    <w:rsid w:val="00F501F8"/>
    <w:rsid w:val="00F53CF3"/>
    <w:rsid w:val="00F53F17"/>
    <w:rsid w:val="00F57C1B"/>
    <w:rsid w:val="00F6114C"/>
    <w:rsid w:val="00F63834"/>
    <w:rsid w:val="00F6461E"/>
    <w:rsid w:val="00F65850"/>
    <w:rsid w:val="00F66DDB"/>
    <w:rsid w:val="00F70457"/>
    <w:rsid w:val="00F713DE"/>
    <w:rsid w:val="00F719A3"/>
    <w:rsid w:val="00F72C24"/>
    <w:rsid w:val="00F73418"/>
    <w:rsid w:val="00F76E5C"/>
    <w:rsid w:val="00F867F9"/>
    <w:rsid w:val="00F86962"/>
    <w:rsid w:val="00F9147A"/>
    <w:rsid w:val="00F93870"/>
    <w:rsid w:val="00F958B8"/>
    <w:rsid w:val="00F96ADE"/>
    <w:rsid w:val="00F9770D"/>
    <w:rsid w:val="00FA6DF4"/>
    <w:rsid w:val="00FB3D8A"/>
    <w:rsid w:val="00FB492A"/>
    <w:rsid w:val="00FB537A"/>
    <w:rsid w:val="00FB61E3"/>
    <w:rsid w:val="00FB7652"/>
    <w:rsid w:val="00FC0F30"/>
    <w:rsid w:val="00FC4F25"/>
    <w:rsid w:val="00FC544B"/>
    <w:rsid w:val="00FC6C34"/>
    <w:rsid w:val="00FC7D91"/>
    <w:rsid w:val="00FD02E9"/>
    <w:rsid w:val="00FD2955"/>
    <w:rsid w:val="00FD581C"/>
    <w:rsid w:val="00FE42CD"/>
    <w:rsid w:val="00FE7A70"/>
    <w:rsid w:val="00FF1C84"/>
    <w:rsid w:val="00FF1DFF"/>
    <w:rsid w:val="00FF251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BodyA">
    <w:name w:val="Body A"/>
    <w:rsid w:val="00A75785"/>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5792194">
      <w:bodyDiv w:val="1"/>
      <w:marLeft w:val="0"/>
      <w:marRight w:val="0"/>
      <w:marTop w:val="0"/>
      <w:marBottom w:val="0"/>
      <w:divBdr>
        <w:top w:val="none" w:sz="0" w:space="0" w:color="auto"/>
        <w:left w:val="none" w:sz="0" w:space="0" w:color="auto"/>
        <w:bottom w:val="none" w:sz="0" w:space="0" w:color="auto"/>
        <w:right w:val="none" w:sz="0" w:space="0" w:color="auto"/>
      </w:divBdr>
      <w:divsChild>
        <w:div w:id="495146039">
          <w:marLeft w:val="0"/>
          <w:marRight w:val="0"/>
          <w:marTop w:val="0"/>
          <w:marBottom w:val="0"/>
          <w:divBdr>
            <w:top w:val="none" w:sz="0" w:space="0" w:color="auto"/>
            <w:left w:val="none" w:sz="0" w:space="0" w:color="auto"/>
            <w:bottom w:val="none" w:sz="0" w:space="0" w:color="auto"/>
            <w:right w:val="none" w:sz="0" w:space="0" w:color="auto"/>
          </w:divBdr>
        </w:div>
        <w:div w:id="1393457110">
          <w:marLeft w:val="0"/>
          <w:marRight w:val="0"/>
          <w:marTop w:val="0"/>
          <w:marBottom w:val="0"/>
          <w:divBdr>
            <w:top w:val="none" w:sz="0" w:space="0" w:color="auto"/>
            <w:left w:val="none" w:sz="0" w:space="0" w:color="auto"/>
            <w:bottom w:val="none" w:sz="0" w:space="0" w:color="auto"/>
            <w:right w:val="none" w:sz="0" w:space="0" w:color="auto"/>
          </w:divBdr>
        </w:div>
        <w:div w:id="1750148656">
          <w:marLeft w:val="0"/>
          <w:marRight w:val="0"/>
          <w:marTop w:val="0"/>
          <w:marBottom w:val="0"/>
          <w:divBdr>
            <w:top w:val="none" w:sz="0" w:space="0" w:color="auto"/>
            <w:left w:val="none" w:sz="0" w:space="0" w:color="auto"/>
            <w:bottom w:val="none" w:sz="0" w:space="0" w:color="auto"/>
            <w:right w:val="none" w:sz="0" w:space="0" w:color="auto"/>
          </w:divBdr>
        </w:div>
        <w:div w:id="542905972">
          <w:marLeft w:val="0"/>
          <w:marRight w:val="0"/>
          <w:marTop w:val="0"/>
          <w:marBottom w:val="0"/>
          <w:divBdr>
            <w:top w:val="none" w:sz="0" w:space="0" w:color="auto"/>
            <w:left w:val="none" w:sz="0" w:space="0" w:color="auto"/>
            <w:bottom w:val="none" w:sz="0" w:space="0" w:color="auto"/>
            <w:right w:val="none" w:sz="0" w:space="0" w:color="auto"/>
          </w:divBdr>
        </w:div>
        <w:div w:id="2071879509">
          <w:marLeft w:val="0"/>
          <w:marRight w:val="0"/>
          <w:marTop w:val="0"/>
          <w:marBottom w:val="0"/>
          <w:divBdr>
            <w:top w:val="none" w:sz="0" w:space="0" w:color="auto"/>
            <w:left w:val="none" w:sz="0" w:space="0" w:color="auto"/>
            <w:bottom w:val="none" w:sz="0" w:space="0" w:color="auto"/>
            <w:right w:val="none" w:sz="0" w:space="0" w:color="auto"/>
          </w:divBdr>
        </w:div>
        <w:div w:id="1859419182">
          <w:marLeft w:val="0"/>
          <w:marRight w:val="0"/>
          <w:marTop w:val="0"/>
          <w:marBottom w:val="0"/>
          <w:divBdr>
            <w:top w:val="none" w:sz="0" w:space="0" w:color="auto"/>
            <w:left w:val="none" w:sz="0" w:space="0" w:color="auto"/>
            <w:bottom w:val="none" w:sz="0" w:space="0" w:color="auto"/>
            <w:right w:val="none" w:sz="0" w:space="0" w:color="auto"/>
          </w:divBdr>
        </w:div>
        <w:div w:id="472719552">
          <w:marLeft w:val="0"/>
          <w:marRight w:val="0"/>
          <w:marTop w:val="0"/>
          <w:marBottom w:val="0"/>
          <w:divBdr>
            <w:top w:val="none" w:sz="0" w:space="0" w:color="auto"/>
            <w:left w:val="none" w:sz="0" w:space="0" w:color="auto"/>
            <w:bottom w:val="none" w:sz="0" w:space="0" w:color="auto"/>
            <w:right w:val="none" w:sz="0" w:space="0" w:color="auto"/>
          </w:divBdr>
        </w:div>
        <w:div w:id="174465876">
          <w:marLeft w:val="0"/>
          <w:marRight w:val="0"/>
          <w:marTop w:val="0"/>
          <w:marBottom w:val="0"/>
          <w:divBdr>
            <w:top w:val="none" w:sz="0" w:space="0" w:color="auto"/>
            <w:left w:val="none" w:sz="0" w:space="0" w:color="auto"/>
            <w:bottom w:val="none" w:sz="0" w:space="0" w:color="auto"/>
            <w:right w:val="none" w:sz="0" w:space="0" w:color="auto"/>
          </w:divBdr>
        </w:div>
        <w:div w:id="1852521867">
          <w:marLeft w:val="0"/>
          <w:marRight w:val="0"/>
          <w:marTop w:val="0"/>
          <w:marBottom w:val="0"/>
          <w:divBdr>
            <w:top w:val="none" w:sz="0" w:space="0" w:color="auto"/>
            <w:left w:val="none" w:sz="0" w:space="0" w:color="auto"/>
            <w:bottom w:val="none" w:sz="0" w:space="0" w:color="auto"/>
            <w:right w:val="none" w:sz="0" w:space="0" w:color="auto"/>
          </w:divBdr>
        </w:div>
        <w:div w:id="311569825">
          <w:marLeft w:val="0"/>
          <w:marRight w:val="0"/>
          <w:marTop w:val="0"/>
          <w:marBottom w:val="0"/>
          <w:divBdr>
            <w:top w:val="none" w:sz="0" w:space="0" w:color="auto"/>
            <w:left w:val="none" w:sz="0" w:space="0" w:color="auto"/>
            <w:bottom w:val="none" w:sz="0" w:space="0" w:color="auto"/>
            <w:right w:val="none" w:sz="0" w:space="0" w:color="auto"/>
          </w:divBdr>
        </w:div>
        <w:div w:id="91554710">
          <w:marLeft w:val="0"/>
          <w:marRight w:val="0"/>
          <w:marTop w:val="0"/>
          <w:marBottom w:val="0"/>
          <w:divBdr>
            <w:top w:val="none" w:sz="0" w:space="0" w:color="auto"/>
            <w:left w:val="none" w:sz="0" w:space="0" w:color="auto"/>
            <w:bottom w:val="none" w:sz="0" w:space="0" w:color="auto"/>
            <w:right w:val="none" w:sz="0" w:space="0" w:color="auto"/>
          </w:divBdr>
        </w:div>
        <w:div w:id="589314984">
          <w:marLeft w:val="0"/>
          <w:marRight w:val="0"/>
          <w:marTop w:val="0"/>
          <w:marBottom w:val="0"/>
          <w:divBdr>
            <w:top w:val="none" w:sz="0" w:space="0" w:color="auto"/>
            <w:left w:val="none" w:sz="0" w:space="0" w:color="auto"/>
            <w:bottom w:val="none" w:sz="0" w:space="0" w:color="auto"/>
            <w:right w:val="none" w:sz="0" w:space="0" w:color="auto"/>
          </w:divBdr>
        </w:div>
        <w:div w:id="1013410061">
          <w:marLeft w:val="0"/>
          <w:marRight w:val="0"/>
          <w:marTop w:val="0"/>
          <w:marBottom w:val="0"/>
          <w:divBdr>
            <w:top w:val="none" w:sz="0" w:space="0" w:color="auto"/>
            <w:left w:val="none" w:sz="0" w:space="0" w:color="auto"/>
            <w:bottom w:val="none" w:sz="0" w:space="0" w:color="auto"/>
            <w:right w:val="none" w:sz="0" w:space="0" w:color="auto"/>
          </w:divBdr>
        </w:div>
        <w:div w:id="994181885">
          <w:marLeft w:val="0"/>
          <w:marRight w:val="0"/>
          <w:marTop w:val="0"/>
          <w:marBottom w:val="0"/>
          <w:divBdr>
            <w:top w:val="none" w:sz="0" w:space="0" w:color="auto"/>
            <w:left w:val="none" w:sz="0" w:space="0" w:color="auto"/>
            <w:bottom w:val="none" w:sz="0" w:space="0" w:color="auto"/>
            <w:right w:val="none" w:sz="0" w:space="0" w:color="auto"/>
          </w:divBdr>
        </w:div>
        <w:div w:id="932740855">
          <w:marLeft w:val="0"/>
          <w:marRight w:val="0"/>
          <w:marTop w:val="0"/>
          <w:marBottom w:val="0"/>
          <w:divBdr>
            <w:top w:val="none" w:sz="0" w:space="0" w:color="auto"/>
            <w:left w:val="none" w:sz="0" w:space="0" w:color="auto"/>
            <w:bottom w:val="none" w:sz="0" w:space="0" w:color="auto"/>
            <w:right w:val="none" w:sz="0" w:space="0" w:color="auto"/>
          </w:divBdr>
        </w:div>
        <w:div w:id="1879078095">
          <w:marLeft w:val="0"/>
          <w:marRight w:val="0"/>
          <w:marTop w:val="0"/>
          <w:marBottom w:val="0"/>
          <w:divBdr>
            <w:top w:val="none" w:sz="0" w:space="0" w:color="auto"/>
            <w:left w:val="none" w:sz="0" w:space="0" w:color="auto"/>
            <w:bottom w:val="none" w:sz="0" w:space="0" w:color="auto"/>
            <w:right w:val="none" w:sz="0" w:space="0" w:color="auto"/>
          </w:divBdr>
          <w:divsChild>
            <w:div w:id="1738435979">
              <w:marLeft w:val="0"/>
              <w:marRight w:val="0"/>
              <w:marTop w:val="0"/>
              <w:marBottom w:val="0"/>
              <w:divBdr>
                <w:top w:val="none" w:sz="0" w:space="0" w:color="auto"/>
                <w:left w:val="none" w:sz="0" w:space="0" w:color="auto"/>
                <w:bottom w:val="none" w:sz="0" w:space="0" w:color="auto"/>
                <w:right w:val="none" w:sz="0" w:space="0" w:color="auto"/>
              </w:divBdr>
            </w:div>
            <w:div w:id="176966625">
              <w:marLeft w:val="0"/>
              <w:marRight w:val="0"/>
              <w:marTop w:val="0"/>
              <w:marBottom w:val="0"/>
              <w:divBdr>
                <w:top w:val="none" w:sz="0" w:space="0" w:color="auto"/>
                <w:left w:val="none" w:sz="0" w:space="0" w:color="auto"/>
                <w:bottom w:val="none" w:sz="0" w:space="0" w:color="auto"/>
                <w:right w:val="none" w:sz="0" w:space="0" w:color="auto"/>
              </w:divBdr>
            </w:div>
            <w:div w:id="60639956">
              <w:marLeft w:val="0"/>
              <w:marRight w:val="0"/>
              <w:marTop w:val="0"/>
              <w:marBottom w:val="0"/>
              <w:divBdr>
                <w:top w:val="none" w:sz="0" w:space="0" w:color="auto"/>
                <w:left w:val="none" w:sz="0" w:space="0" w:color="auto"/>
                <w:bottom w:val="none" w:sz="0" w:space="0" w:color="auto"/>
                <w:right w:val="none" w:sz="0" w:space="0" w:color="auto"/>
              </w:divBdr>
            </w:div>
            <w:div w:id="1479421275">
              <w:marLeft w:val="0"/>
              <w:marRight w:val="0"/>
              <w:marTop w:val="0"/>
              <w:marBottom w:val="0"/>
              <w:divBdr>
                <w:top w:val="none" w:sz="0" w:space="0" w:color="auto"/>
                <w:left w:val="none" w:sz="0" w:space="0" w:color="auto"/>
                <w:bottom w:val="none" w:sz="0" w:space="0" w:color="auto"/>
                <w:right w:val="none" w:sz="0" w:space="0" w:color="auto"/>
              </w:divBdr>
            </w:div>
            <w:div w:id="232740900">
              <w:marLeft w:val="0"/>
              <w:marRight w:val="0"/>
              <w:marTop w:val="0"/>
              <w:marBottom w:val="0"/>
              <w:divBdr>
                <w:top w:val="none" w:sz="0" w:space="0" w:color="auto"/>
                <w:left w:val="none" w:sz="0" w:space="0" w:color="auto"/>
                <w:bottom w:val="none" w:sz="0" w:space="0" w:color="auto"/>
                <w:right w:val="none" w:sz="0" w:space="0" w:color="auto"/>
              </w:divBdr>
            </w:div>
          </w:divsChild>
        </w:div>
        <w:div w:id="1282758860">
          <w:marLeft w:val="0"/>
          <w:marRight w:val="0"/>
          <w:marTop w:val="0"/>
          <w:marBottom w:val="0"/>
          <w:divBdr>
            <w:top w:val="none" w:sz="0" w:space="0" w:color="auto"/>
            <w:left w:val="none" w:sz="0" w:space="0" w:color="auto"/>
            <w:bottom w:val="none" w:sz="0" w:space="0" w:color="auto"/>
            <w:right w:val="none" w:sz="0" w:space="0" w:color="auto"/>
          </w:divBdr>
          <w:divsChild>
            <w:div w:id="1575969310">
              <w:marLeft w:val="0"/>
              <w:marRight w:val="0"/>
              <w:marTop w:val="0"/>
              <w:marBottom w:val="0"/>
              <w:divBdr>
                <w:top w:val="none" w:sz="0" w:space="0" w:color="auto"/>
                <w:left w:val="none" w:sz="0" w:space="0" w:color="auto"/>
                <w:bottom w:val="none" w:sz="0" w:space="0" w:color="auto"/>
                <w:right w:val="none" w:sz="0" w:space="0" w:color="auto"/>
              </w:divBdr>
            </w:div>
            <w:div w:id="1332948037">
              <w:marLeft w:val="0"/>
              <w:marRight w:val="0"/>
              <w:marTop w:val="0"/>
              <w:marBottom w:val="0"/>
              <w:divBdr>
                <w:top w:val="none" w:sz="0" w:space="0" w:color="auto"/>
                <w:left w:val="none" w:sz="0" w:space="0" w:color="auto"/>
                <w:bottom w:val="none" w:sz="0" w:space="0" w:color="auto"/>
                <w:right w:val="none" w:sz="0" w:space="0" w:color="auto"/>
              </w:divBdr>
            </w:div>
            <w:div w:id="1642340873">
              <w:marLeft w:val="0"/>
              <w:marRight w:val="0"/>
              <w:marTop w:val="0"/>
              <w:marBottom w:val="0"/>
              <w:divBdr>
                <w:top w:val="none" w:sz="0" w:space="0" w:color="auto"/>
                <w:left w:val="none" w:sz="0" w:space="0" w:color="auto"/>
                <w:bottom w:val="none" w:sz="0" w:space="0" w:color="auto"/>
                <w:right w:val="none" w:sz="0" w:space="0" w:color="auto"/>
              </w:divBdr>
            </w:div>
          </w:divsChild>
        </w:div>
        <w:div w:id="560364045">
          <w:marLeft w:val="0"/>
          <w:marRight w:val="0"/>
          <w:marTop w:val="0"/>
          <w:marBottom w:val="0"/>
          <w:divBdr>
            <w:top w:val="none" w:sz="0" w:space="0" w:color="auto"/>
            <w:left w:val="none" w:sz="0" w:space="0" w:color="auto"/>
            <w:bottom w:val="none" w:sz="0" w:space="0" w:color="auto"/>
            <w:right w:val="none" w:sz="0" w:space="0" w:color="auto"/>
          </w:divBdr>
        </w:div>
        <w:div w:id="1927883517">
          <w:marLeft w:val="0"/>
          <w:marRight w:val="0"/>
          <w:marTop w:val="0"/>
          <w:marBottom w:val="0"/>
          <w:divBdr>
            <w:top w:val="none" w:sz="0" w:space="0" w:color="auto"/>
            <w:left w:val="none" w:sz="0" w:space="0" w:color="auto"/>
            <w:bottom w:val="none" w:sz="0" w:space="0" w:color="auto"/>
            <w:right w:val="none" w:sz="0" w:space="0" w:color="auto"/>
          </w:divBdr>
        </w:div>
        <w:div w:id="1138843212">
          <w:marLeft w:val="0"/>
          <w:marRight w:val="0"/>
          <w:marTop w:val="0"/>
          <w:marBottom w:val="0"/>
          <w:divBdr>
            <w:top w:val="none" w:sz="0" w:space="0" w:color="auto"/>
            <w:left w:val="none" w:sz="0" w:space="0" w:color="auto"/>
            <w:bottom w:val="none" w:sz="0" w:space="0" w:color="auto"/>
            <w:right w:val="none" w:sz="0" w:space="0" w:color="auto"/>
          </w:divBdr>
        </w:div>
        <w:div w:id="654116092">
          <w:marLeft w:val="0"/>
          <w:marRight w:val="0"/>
          <w:marTop w:val="0"/>
          <w:marBottom w:val="0"/>
          <w:divBdr>
            <w:top w:val="none" w:sz="0" w:space="0" w:color="auto"/>
            <w:left w:val="none" w:sz="0" w:space="0" w:color="auto"/>
            <w:bottom w:val="none" w:sz="0" w:space="0" w:color="auto"/>
            <w:right w:val="none" w:sz="0" w:space="0" w:color="auto"/>
          </w:divBdr>
        </w:div>
        <w:div w:id="1011877485">
          <w:marLeft w:val="0"/>
          <w:marRight w:val="0"/>
          <w:marTop w:val="0"/>
          <w:marBottom w:val="0"/>
          <w:divBdr>
            <w:top w:val="none" w:sz="0" w:space="0" w:color="auto"/>
            <w:left w:val="none" w:sz="0" w:space="0" w:color="auto"/>
            <w:bottom w:val="none" w:sz="0" w:space="0" w:color="auto"/>
            <w:right w:val="none" w:sz="0" w:space="0" w:color="auto"/>
          </w:divBdr>
        </w:div>
        <w:div w:id="110324343">
          <w:marLeft w:val="0"/>
          <w:marRight w:val="0"/>
          <w:marTop w:val="0"/>
          <w:marBottom w:val="0"/>
          <w:divBdr>
            <w:top w:val="none" w:sz="0" w:space="0" w:color="auto"/>
            <w:left w:val="none" w:sz="0" w:space="0" w:color="auto"/>
            <w:bottom w:val="none" w:sz="0" w:space="0" w:color="auto"/>
            <w:right w:val="none" w:sz="0" w:space="0" w:color="auto"/>
          </w:divBdr>
        </w:div>
        <w:div w:id="1918393992">
          <w:marLeft w:val="0"/>
          <w:marRight w:val="0"/>
          <w:marTop w:val="0"/>
          <w:marBottom w:val="0"/>
          <w:divBdr>
            <w:top w:val="none" w:sz="0" w:space="0" w:color="auto"/>
            <w:left w:val="none" w:sz="0" w:space="0" w:color="auto"/>
            <w:bottom w:val="none" w:sz="0" w:space="0" w:color="auto"/>
            <w:right w:val="none" w:sz="0" w:space="0" w:color="auto"/>
          </w:divBdr>
        </w:div>
        <w:div w:id="661277099">
          <w:marLeft w:val="0"/>
          <w:marRight w:val="0"/>
          <w:marTop w:val="0"/>
          <w:marBottom w:val="0"/>
          <w:divBdr>
            <w:top w:val="none" w:sz="0" w:space="0" w:color="auto"/>
            <w:left w:val="none" w:sz="0" w:space="0" w:color="auto"/>
            <w:bottom w:val="none" w:sz="0" w:space="0" w:color="auto"/>
            <w:right w:val="none" w:sz="0" w:space="0" w:color="auto"/>
          </w:divBdr>
        </w:div>
        <w:div w:id="1292318848">
          <w:marLeft w:val="0"/>
          <w:marRight w:val="0"/>
          <w:marTop w:val="0"/>
          <w:marBottom w:val="0"/>
          <w:divBdr>
            <w:top w:val="none" w:sz="0" w:space="0" w:color="auto"/>
            <w:left w:val="none" w:sz="0" w:space="0" w:color="auto"/>
            <w:bottom w:val="none" w:sz="0" w:space="0" w:color="auto"/>
            <w:right w:val="none" w:sz="0" w:space="0" w:color="auto"/>
          </w:divBdr>
        </w:div>
        <w:div w:id="264769082">
          <w:marLeft w:val="0"/>
          <w:marRight w:val="0"/>
          <w:marTop w:val="0"/>
          <w:marBottom w:val="0"/>
          <w:divBdr>
            <w:top w:val="none" w:sz="0" w:space="0" w:color="auto"/>
            <w:left w:val="none" w:sz="0" w:space="0" w:color="auto"/>
            <w:bottom w:val="none" w:sz="0" w:space="0" w:color="auto"/>
            <w:right w:val="none" w:sz="0" w:space="0" w:color="auto"/>
          </w:divBdr>
        </w:div>
        <w:div w:id="1534996991">
          <w:marLeft w:val="0"/>
          <w:marRight w:val="0"/>
          <w:marTop w:val="0"/>
          <w:marBottom w:val="0"/>
          <w:divBdr>
            <w:top w:val="none" w:sz="0" w:space="0" w:color="auto"/>
            <w:left w:val="none" w:sz="0" w:space="0" w:color="auto"/>
            <w:bottom w:val="none" w:sz="0" w:space="0" w:color="auto"/>
            <w:right w:val="none" w:sz="0" w:space="0" w:color="auto"/>
          </w:divBdr>
        </w:div>
      </w:divsChild>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86d2a357ce98f06100311db7d2eee9f6">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fe1352696c69d634f3be06bde2331cc7"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17190D2C-3445-48BC-8F36-9B38514B7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4556</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2023-01-23T07:49:00Z</dcterms:created>
  <dcterms:modified xsi:type="dcterms:W3CDTF">2023-01-30T15:57:00Z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0x010100663EAD028FEC774DBC2CCAA96968F385</vt:lpwstr>
  </property>
  <property fmtid="{D5CDD505-2E9C-101B-9397-08002B2CF9AE}" pid="3" name="MediaServiceImageTags">
    <vt:lpwstr/>
  </property>
</Properties>
</file>