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FEAA" w14:textId="18EAFA97" w:rsidR="006F2CF0" w:rsidRDefault="0047486B" w:rsidP="006F2CF0">
      <w:pPr>
        <w:spacing w:line="360" w:lineRule="auto"/>
        <w:jc w:val="center"/>
        <w:rPr>
          <w:b/>
          <w:bCs/>
          <w:sz w:val="24"/>
          <w:szCs w:val="24"/>
        </w:rPr>
      </w:pPr>
      <w:proofErr w:type="spellStart"/>
      <w:r w:rsidRPr="006F2CF0">
        <w:rPr>
          <w:b/>
          <w:bCs/>
          <w:sz w:val="24"/>
          <w:szCs w:val="24"/>
        </w:rPr>
        <w:t>Managed</w:t>
      </w:r>
      <w:proofErr w:type="spellEnd"/>
      <w:r w:rsidRPr="006F2CF0">
        <w:rPr>
          <w:b/>
          <w:bCs/>
          <w:sz w:val="24"/>
          <w:szCs w:val="24"/>
        </w:rPr>
        <w:t xml:space="preserve"> Services und Cloud-Hosting</w:t>
      </w:r>
      <w:r>
        <w:rPr>
          <w:b/>
          <w:bCs/>
          <w:sz w:val="24"/>
          <w:szCs w:val="24"/>
        </w:rPr>
        <w:t xml:space="preserve"> als neue Optionen</w:t>
      </w:r>
    </w:p>
    <w:p w14:paraId="5406195A" w14:textId="77777777" w:rsidR="004E3395" w:rsidRPr="006F2CF0" w:rsidRDefault="004E3395" w:rsidP="006F2CF0">
      <w:pPr>
        <w:spacing w:line="360" w:lineRule="auto"/>
        <w:jc w:val="center"/>
        <w:rPr>
          <w:b/>
          <w:bCs/>
          <w:sz w:val="24"/>
          <w:szCs w:val="24"/>
        </w:rPr>
      </w:pPr>
    </w:p>
    <w:p w14:paraId="18A22333" w14:textId="77777777" w:rsidR="004E3395" w:rsidRPr="006F2CF0" w:rsidRDefault="006F2CF0" w:rsidP="004E3395">
      <w:pPr>
        <w:spacing w:line="360" w:lineRule="auto"/>
        <w:jc w:val="center"/>
        <w:rPr>
          <w:b/>
          <w:bCs/>
          <w:sz w:val="28"/>
          <w:szCs w:val="28"/>
        </w:rPr>
      </w:pPr>
      <w:r>
        <w:rPr>
          <w:b/>
          <w:bCs/>
          <w:sz w:val="28"/>
          <w:szCs w:val="28"/>
        </w:rPr>
        <w:t>EPG präsentiert</w:t>
      </w:r>
      <w:r w:rsidR="009847F0" w:rsidRPr="006F2CF0">
        <w:rPr>
          <w:b/>
          <w:bCs/>
          <w:sz w:val="28"/>
          <w:szCs w:val="28"/>
        </w:rPr>
        <w:t xml:space="preserve"> </w:t>
      </w:r>
      <w:r w:rsidR="004E3395">
        <w:rPr>
          <w:b/>
          <w:bCs/>
          <w:sz w:val="28"/>
          <w:szCs w:val="28"/>
        </w:rPr>
        <w:t>„</w:t>
      </w:r>
      <w:r w:rsidR="004E3395" w:rsidRPr="006F2CF0">
        <w:rPr>
          <w:b/>
          <w:bCs/>
          <w:sz w:val="28"/>
          <w:szCs w:val="28"/>
        </w:rPr>
        <w:t>Rundum-sorglos-Paket</w:t>
      </w:r>
      <w:r w:rsidR="004E3395">
        <w:rPr>
          <w:b/>
          <w:bCs/>
          <w:sz w:val="28"/>
          <w:szCs w:val="28"/>
        </w:rPr>
        <w:t>“</w:t>
      </w:r>
    </w:p>
    <w:p w14:paraId="7F8997D9" w14:textId="1F2D208A" w:rsidR="004E3395" w:rsidRDefault="006F2CF0" w:rsidP="006F2CF0">
      <w:pPr>
        <w:spacing w:line="360" w:lineRule="auto"/>
        <w:jc w:val="center"/>
        <w:rPr>
          <w:b/>
          <w:bCs/>
          <w:sz w:val="28"/>
          <w:szCs w:val="28"/>
        </w:rPr>
      </w:pPr>
      <w:r>
        <w:rPr>
          <w:b/>
          <w:bCs/>
          <w:sz w:val="28"/>
          <w:szCs w:val="28"/>
        </w:rPr>
        <w:t xml:space="preserve"> LYDIA </w:t>
      </w:r>
      <w:proofErr w:type="spellStart"/>
      <w:r>
        <w:rPr>
          <w:b/>
          <w:bCs/>
          <w:sz w:val="28"/>
          <w:szCs w:val="28"/>
        </w:rPr>
        <w:t>Subscription</w:t>
      </w:r>
      <w:proofErr w:type="spellEnd"/>
      <w:r>
        <w:rPr>
          <w:b/>
          <w:bCs/>
          <w:sz w:val="28"/>
          <w:szCs w:val="28"/>
        </w:rPr>
        <w:t xml:space="preserve"> </w:t>
      </w:r>
    </w:p>
    <w:p w14:paraId="11FAA50F" w14:textId="77777777" w:rsidR="009847F0" w:rsidRPr="00AA67E3" w:rsidRDefault="009847F0" w:rsidP="00AA67E3">
      <w:pPr>
        <w:spacing w:line="360" w:lineRule="auto"/>
        <w:rPr>
          <w:b/>
          <w:bCs/>
        </w:rPr>
      </w:pPr>
    </w:p>
    <w:p w14:paraId="1A966275" w14:textId="4CE93B45" w:rsidR="00AA67E3" w:rsidRPr="00AA67E3" w:rsidRDefault="00BD75C4" w:rsidP="00AA67E3">
      <w:pPr>
        <w:spacing w:line="360" w:lineRule="auto"/>
        <w:rPr>
          <w:b/>
          <w:bCs/>
        </w:rPr>
      </w:pPr>
      <w:r>
        <w:rPr>
          <w:b/>
          <w:bCs/>
        </w:rPr>
        <w:t xml:space="preserve">Die </w:t>
      </w:r>
      <w:r w:rsidR="000F5EFA" w:rsidRPr="00AA67E3">
        <w:rPr>
          <w:b/>
          <w:bCs/>
        </w:rPr>
        <w:t xml:space="preserve">Ehrhardt Partner Group (EPG) </w:t>
      </w:r>
      <w:r w:rsidR="000A64A8">
        <w:rPr>
          <w:b/>
          <w:bCs/>
        </w:rPr>
        <w:t xml:space="preserve">macht den Einstieg in die Kommissionierung mit </w:t>
      </w:r>
      <w:r w:rsidR="000A64A8" w:rsidRPr="00AA67E3">
        <w:rPr>
          <w:b/>
          <w:bCs/>
        </w:rPr>
        <w:t>LYDIA</w:t>
      </w:r>
      <w:r w:rsidR="000A64A8" w:rsidRPr="00AA67E3">
        <w:rPr>
          <w:b/>
          <w:bCs/>
          <w:vertAlign w:val="superscript"/>
        </w:rPr>
        <w:t>TM</w:t>
      </w:r>
      <w:r w:rsidR="000A64A8" w:rsidRPr="00AA67E3">
        <w:rPr>
          <w:b/>
          <w:bCs/>
        </w:rPr>
        <w:t xml:space="preserve"> Voice</w:t>
      </w:r>
      <w:r w:rsidR="000A64A8">
        <w:rPr>
          <w:b/>
          <w:bCs/>
        </w:rPr>
        <w:t xml:space="preserve"> noch attraktiver. Das Mietmodell LYDIA </w:t>
      </w:r>
      <w:proofErr w:type="spellStart"/>
      <w:r w:rsidR="000A64A8">
        <w:rPr>
          <w:b/>
          <w:bCs/>
        </w:rPr>
        <w:t>Subscription</w:t>
      </w:r>
      <w:proofErr w:type="spellEnd"/>
      <w:r w:rsidR="000A64A8">
        <w:rPr>
          <w:b/>
          <w:bCs/>
        </w:rPr>
        <w:t xml:space="preserve"> lässt sich nun optional </w:t>
      </w:r>
      <w:r w:rsidR="004358A7">
        <w:rPr>
          <w:b/>
          <w:bCs/>
        </w:rPr>
        <w:t>um</w:t>
      </w:r>
      <w:r w:rsidR="000A64A8">
        <w:rPr>
          <w:b/>
          <w:bCs/>
        </w:rPr>
        <w:t xml:space="preserve"> </w:t>
      </w:r>
      <w:proofErr w:type="spellStart"/>
      <w:r w:rsidR="000A64A8">
        <w:rPr>
          <w:b/>
          <w:bCs/>
        </w:rPr>
        <w:t>Managed</w:t>
      </w:r>
      <w:proofErr w:type="spellEnd"/>
      <w:r w:rsidR="000A64A8">
        <w:rPr>
          <w:b/>
          <w:bCs/>
        </w:rPr>
        <w:t xml:space="preserve"> Services und Cloud-Hosting erweitern. </w:t>
      </w:r>
      <w:r w:rsidR="00ED1DB6">
        <w:rPr>
          <w:b/>
          <w:bCs/>
        </w:rPr>
        <w:t xml:space="preserve">Der </w:t>
      </w:r>
      <w:r w:rsidR="00ED1DB6" w:rsidRPr="00AA67E3">
        <w:rPr>
          <w:b/>
          <w:bCs/>
        </w:rPr>
        <w:t xml:space="preserve">Supply Chain Software Spezialist </w:t>
      </w:r>
      <w:r w:rsidR="00ED1DB6">
        <w:rPr>
          <w:b/>
          <w:bCs/>
        </w:rPr>
        <w:t xml:space="preserve">garantiert dabei höchste Sicherheitsstandards und eine durchgängige Systemverfügbarkeit. </w:t>
      </w:r>
      <w:r w:rsidR="00E87D71">
        <w:rPr>
          <w:b/>
          <w:bCs/>
        </w:rPr>
        <w:t xml:space="preserve">Kunden, die sich für das </w:t>
      </w:r>
      <w:r w:rsidR="00073CE9">
        <w:rPr>
          <w:b/>
          <w:bCs/>
        </w:rPr>
        <w:t>Mietmodell</w:t>
      </w:r>
      <w:r w:rsidR="004358A7">
        <w:rPr>
          <w:b/>
          <w:bCs/>
        </w:rPr>
        <w:t xml:space="preserve"> </w:t>
      </w:r>
      <w:r w:rsidR="00E87D71">
        <w:rPr>
          <w:b/>
          <w:bCs/>
        </w:rPr>
        <w:t xml:space="preserve">entscheiden, profitieren sowohl von einer maximalen Kostentransparenz, </w:t>
      </w:r>
      <w:r w:rsidR="00DB0595" w:rsidRPr="00AA67E3">
        <w:rPr>
          <w:b/>
          <w:bCs/>
        </w:rPr>
        <w:t xml:space="preserve">da monatlich eine feste Rate fällig wird, als auch </w:t>
      </w:r>
      <w:r w:rsidR="00E87D71">
        <w:rPr>
          <w:b/>
          <w:bCs/>
        </w:rPr>
        <w:t>von einem</w:t>
      </w:r>
      <w:r w:rsidR="00DB0595" w:rsidRPr="00AA67E3">
        <w:rPr>
          <w:b/>
          <w:bCs/>
        </w:rPr>
        <w:t xml:space="preserve"> schnelleren ROI, da die Einstiegsinvestitionen spürbar gesenkt werden können. </w:t>
      </w:r>
    </w:p>
    <w:p w14:paraId="4FC30C8B" w14:textId="73FED5B3" w:rsidR="00F311D0" w:rsidRDefault="0032747A" w:rsidP="006F2CF0">
      <w:pPr>
        <w:pStyle w:val="StandardWeb"/>
        <w:shd w:val="clear" w:color="auto" w:fill="FFFFFF"/>
        <w:spacing w:after="150" w:line="360" w:lineRule="auto"/>
        <w:rPr>
          <w:sz w:val="22"/>
          <w:szCs w:val="22"/>
          <w:lang w:val="de-DE"/>
        </w:rPr>
      </w:pPr>
      <w:r>
        <w:rPr>
          <w:sz w:val="22"/>
          <w:szCs w:val="22"/>
          <w:lang w:val="de-DE"/>
        </w:rPr>
        <w:t xml:space="preserve">Mit </w:t>
      </w:r>
      <w:r w:rsidR="00FB5DA0">
        <w:rPr>
          <w:sz w:val="22"/>
          <w:szCs w:val="22"/>
          <w:lang w:val="de-DE"/>
        </w:rPr>
        <w:t xml:space="preserve">LYDIA </w:t>
      </w:r>
      <w:proofErr w:type="spellStart"/>
      <w:r w:rsidR="00FB5DA0">
        <w:rPr>
          <w:sz w:val="22"/>
          <w:szCs w:val="22"/>
          <w:lang w:val="de-DE"/>
        </w:rPr>
        <w:t>Subscription</w:t>
      </w:r>
      <w:proofErr w:type="spellEnd"/>
      <w:r>
        <w:rPr>
          <w:sz w:val="22"/>
          <w:szCs w:val="22"/>
          <w:lang w:val="de-DE"/>
        </w:rPr>
        <w:t xml:space="preserve"> </w:t>
      </w:r>
      <w:r w:rsidR="00E82FE4">
        <w:rPr>
          <w:sz w:val="22"/>
          <w:szCs w:val="22"/>
          <w:lang w:val="de-DE"/>
        </w:rPr>
        <w:t xml:space="preserve">sichern sich Kunden das fortschrittlichste </w:t>
      </w:r>
      <w:r w:rsidR="00A325ED">
        <w:rPr>
          <w:sz w:val="22"/>
          <w:szCs w:val="22"/>
          <w:lang w:val="de-DE"/>
        </w:rPr>
        <w:t xml:space="preserve">und flexibelste </w:t>
      </w:r>
      <w:r w:rsidR="00E82FE4">
        <w:rPr>
          <w:sz w:val="22"/>
          <w:szCs w:val="22"/>
          <w:lang w:val="de-DE"/>
        </w:rPr>
        <w:t>Gesamtpaket auf dem Voice-Markt</w:t>
      </w:r>
      <w:r w:rsidR="00F311D0">
        <w:rPr>
          <w:sz w:val="22"/>
          <w:szCs w:val="22"/>
          <w:lang w:val="de-DE"/>
        </w:rPr>
        <w:t>. Das</w:t>
      </w:r>
      <w:r w:rsidR="00F311D0" w:rsidRPr="00F311D0">
        <w:rPr>
          <w:sz w:val="22"/>
          <w:szCs w:val="22"/>
          <w:lang w:val="de-DE"/>
        </w:rPr>
        <w:t xml:space="preserve"> Miet</w:t>
      </w:r>
      <w:r w:rsidR="004358A7">
        <w:rPr>
          <w:sz w:val="22"/>
          <w:szCs w:val="22"/>
          <w:lang w:val="de-DE"/>
        </w:rPr>
        <w:t>m</w:t>
      </w:r>
      <w:r w:rsidR="00F311D0" w:rsidRPr="00F311D0">
        <w:rPr>
          <w:sz w:val="22"/>
          <w:szCs w:val="22"/>
          <w:lang w:val="de-DE"/>
        </w:rPr>
        <w:t xml:space="preserve">odell </w:t>
      </w:r>
      <w:r w:rsidR="00F311D0">
        <w:rPr>
          <w:sz w:val="22"/>
          <w:szCs w:val="22"/>
          <w:lang w:val="de-DE"/>
        </w:rPr>
        <w:t xml:space="preserve">ermöglicht </w:t>
      </w:r>
      <w:r w:rsidR="002164AE">
        <w:rPr>
          <w:sz w:val="22"/>
          <w:szCs w:val="22"/>
          <w:lang w:val="de-DE"/>
        </w:rPr>
        <w:t xml:space="preserve">den einfachen und kostengünstigen Einstieg in ein sprachgeführtes Lager, </w:t>
      </w:r>
      <w:r w:rsidR="0007506F">
        <w:rPr>
          <w:sz w:val="22"/>
          <w:szCs w:val="22"/>
          <w:lang w:val="de-DE"/>
        </w:rPr>
        <w:t xml:space="preserve">bei Nutzung </w:t>
      </w:r>
      <w:proofErr w:type="gramStart"/>
      <w:r w:rsidR="0007506F">
        <w:rPr>
          <w:sz w:val="22"/>
          <w:szCs w:val="22"/>
          <w:lang w:val="de-DE"/>
        </w:rPr>
        <w:t>aktuellster</w:t>
      </w:r>
      <w:proofErr w:type="gramEnd"/>
      <w:r w:rsidR="0007506F">
        <w:rPr>
          <w:sz w:val="22"/>
          <w:szCs w:val="22"/>
          <w:lang w:val="de-DE"/>
        </w:rPr>
        <w:t xml:space="preserve"> Technologien</w:t>
      </w:r>
      <w:r w:rsidR="00F311D0">
        <w:rPr>
          <w:sz w:val="22"/>
          <w:szCs w:val="22"/>
          <w:lang w:val="de-DE"/>
        </w:rPr>
        <w:t xml:space="preserve">. Das Gesamtpaket enthält die </w:t>
      </w:r>
      <w:r w:rsidR="00F311D0" w:rsidRPr="00F311D0">
        <w:rPr>
          <w:sz w:val="22"/>
          <w:szCs w:val="22"/>
          <w:lang w:val="de-DE"/>
        </w:rPr>
        <w:t>Software</w:t>
      </w:r>
      <w:r w:rsidR="00F311D0">
        <w:rPr>
          <w:sz w:val="22"/>
          <w:szCs w:val="22"/>
          <w:lang w:val="de-DE"/>
        </w:rPr>
        <w:t xml:space="preserve"> </w:t>
      </w:r>
      <w:r w:rsidR="00F311D0" w:rsidRPr="00F311D0">
        <w:rPr>
          <w:sz w:val="22"/>
          <w:szCs w:val="22"/>
          <w:lang w:val="de-DE"/>
        </w:rPr>
        <w:t xml:space="preserve">inklusive aller benötigten Lizenzen für die Voice-Anwendung und die </w:t>
      </w:r>
      <w:r w:rsidR="004358A7">
        <w:rPr>
          <w:sz w:val="22"/>
          <w:szCs w:val="22"/>
          <w:lang w:val="de-DE"/>
        </w:rPr>
        <w:t>Voice</w:t>
      </w:r>
      <w:r w:rsidR="00F311D0" w:rsidRPr="00F311D0">
        <w:rPr>
          <w:sz w:val="22"/>
          <w:szCs w:val="22"/>
          <w:lang w:val="de-DE"/>
        </w:rPr>
        <w:t>-Anbindung an das übergeordnete Lagerverwaltungs- oder ERP</w:t>
      </w:r>
      <w:r w:rsidR="00F311D0">
        <w:rPr>
          <w:sz w:val="22"/>
          <w:szCs w:val="22"/>
          <w:lang w:val="de-DE"/>
        </w:rPr>
        <w:t>-</w:t>
      </w:r>
      <w:r w:rsidR="00F311D0" w:rsidRPr="00F311D0">
        <w:rPr>
          <w:sz w:val="22"/>
          <w:szCs w:val="22"/>
          <w:lang w:val="de-DE"/>
        </w:rPr>
        <w:t xml:space="preserve">System. </w:t>
      </w:r>
    </w:p>
    <w:p w14:paraId="36E643BD" w14:textId="6C6FCA74" w:rsidR="00AB1224" w:rsidRDefault="00F311D0" w:rsidP="00AB1224">
      <w:pPr>
        <w:spacing w:line="360" w:lineRule="auto"/>
      </w:pPr>
      <w:r>
        <w:t xml:space="preserve">Die EPG hat LYDIA </w:t>
      </w:r>
      <w:proofErr w:type="spellStart"/>
      <w:r>
        <w:t>Subscription</w:t>
      </w:r>
      <w:proofErr w:type="spellEnd"/>
      <w:r>
        <w:t xml:space="preserve"> nun um </w:t>
      </w:r>
      <w:r w:rsidR="003E6DE3">
        <w:t xml:space="preserve">die </w:t>
      </w:r>
      <w:r>
        <w:t>zusätzliche</w:t>
      </w:r>
      <w:r w:rsidR="004358A7">
        <w:t>n</w:t>
      </w:r>
      <w:r>
        <w:t xml:space="preserve"> </w:t>
      </w:r>
      <w:r w:rsidR="000516F2">
        <w:t>Option</w:t>
      </w:r>
      <w:r w:rsidR="004358A7">
        <w:t>en</w:t>
      </w:r>
      <w:r w:rsidR="002C0D26">
        <w:t xml:space="preserve"> Cloud</w:t>
      </w:r>
      <w:r w:rsidR="006B4A8B">
        <w:t>-</w:t>
      </w:r>
      <w:r w:rsidR="002C0D26">
        <w:t xml:space="preserve">Hosting und </w:t>
      </w:r>
      <w:proofErr w:type="spellStart"/>
      <w:r w:rsidR="002C0D26">
        <w:t>Managed</w:t>
      </w:r>
      <w:proofErr w:type="spellEnd"/>
      <w:r w:rsidR="002C0D26">
        <w:t xml:space="preserve"> Services</w:t>
      </w:r>
      <w:r w:rsidR="000516F2">
        <w:t xml:space="preserve"> </w:t>
      </w:r>
      <w:r>
        <w:t>erweitert. Beim</w:t>
      </w:r>
      <w:r w:rsidR="00E82FE4">
        <w:t xml:space="preserve"> Cloud-Hosting erfolgt die Inbetriebnahme der Voice-Lösung deutlich schneller. </w:t>
      </w:r>
      <w:r w:rsidR="00DB0595" w:rsidRPr="00950864">
        <w:t>Die Einrichtung der Sprach</w:t>
      </w:r>
      <w:r w:rsidR="00E82FE4">
        <w:t>anwendung</w:t>
      </w:r>
      <w:r w:rsidR="00DB0595" w:rsidRPr="00950864">
        <w:t xml:space="preserve"> erfolgt remote einfach und sicher unter Einhaltung höchster IT-Sicherheitsstandards. Dadurch werden wertvolle IT-Ressourcen eingespart. „</w:t>
      </w:r>
      <w:r w:rsidR="00652D2A">
        <w:t xml:space="preserve">Dank der neuen Features wird </w:t>
      </w:r>
      <w:r w:rsidR="00DB0595" w:rsidRPr="00950864">
        <w:t xml:space="preserve">LYDIA </w:t>
      </w:r>
      <w:proofErr w:type="spellStart"/>
      <w:r w:rsidR="00DB0595" w:rsidRPr="00950864">
        <w:t>Subscription</w:t>
      </w:r>
      <w:proofErr w:type="spellEnd"/>
      <w:r w:rsidR="00DB0595" w:rsidRPr="00950864">
        <w:t xml:space="preserve"> </w:t>
      </w:r>
      <w:r w:rsidR="00652D2A">
        <w:t>zu einem</w:t>
      </w:r>
      <w:r w:rsidR="00DB0595" w:rsidRPr="00950864">
        <w:t xml:space="preserve"> Rundum-sorglos-Paket</w:t>
      </w:r>
      <w:r w:rsidR="00461506">
        <w:t>,</w:t>
      </w:r>
      <w:r w:rsidR="00DB0595" w:rsidRPr="00950864">
        <w:t xml:space="preserve"> </w:t>
      </w:r>
      <w:r w:rsidR="00461506">
        <w:t xml:space="preserve">das in Bezug auf </w:t>
      </w:r>
      <w:r w:rsidR="00461506" w:rsidRPr="00855DBC">
        <w:t xml:space="preserve">Performance, Flexibilität und Benutzerfreundlichkeit </w:t>
      </w:r>
      <w:r w:rsidR="00461506">
        <w:t xml:space="preserve">auf dem Voice-Markt weltweit einzigartig ist. Unsere Kunden können sich auf eine garantierte Systemverfügbarkeit </w:t>
      </w:r>
      <w:r w:rsidR="00AB1224">
        <w:t>und einen vollumfänglichen Service verlassen</w:t>
      </w:r>
      <w:r w:rsidR="00DB0595" w:rsidRPr="00950864">
        <w:t>“, so Tim Just, CEO Voice Solutions bei der Ehrhardt Partner Group.</w:t>
      </w:r>
      <w:r w:rsidR="00652D2A" w:rsidRPr="00652D2A">
        <w:t xml:space="preserve"> </w:t>
      </w:r>
    </w:p>
    <w:p w14:paraId="40866527" w14:textId="77777777" w:rsidR="00AB1224" w:rsidRPr="00950864" w:rsidRDefault="00AB1224" w:rsidP="00AB1224">
      <w:pPr>
        <w:spacing w:line="360" w:lineRule="auto"/>
      </w:pPr>
    </w:p>
    <w:p w14:paraId="3F3E4FBC" w14:textId="77777777" w:rsidR="00BD5EEE" w:rsidRDefault="00BD5EEE" w:rsidP="009E570F">
      <w:pPr>
        <w:pStyle w:val="StandardWeb"/>
        <w:shd w:val="clear" w:color="auto" w:fill="FFFFFF"/>
        <w:spacing w:before="0" w:beforeAutospacing="0" w:after="0" w:afterAutospacing="0" w:line="360" w:lineRule="auto"/>
        <w:rPr>
          <w:b/>
          <w:bCs/>
          <w:sz w:val="22"/>
          <w:szCs w:val="22"/>
          <w:lang w:val="de-DE"/>
        </w:rPr>
      </w:pPr>
    </w:p>
    <w:p w14:paraId="2A63F6A5" w14:textId="77777777" w:rsidR="00BD5EEE" w:rsidRDefault="00BD5EEE" w:rsidP="009E570F">
      <w:pPr>
        <w:pStyle w:val="StandardWeb"/>
        <w:shd w:val="clear" w:color="auto" w:fill="FFFFFF"/>
        <w:spacing w:before="0" w:beforeAutospacing="0" w:after="0" w:afterAutospacing="0" w:line="360" w:lineRule="auto"/>
        <w:rPr>
          <w:b/>
          <w:bCs/>
          <w:sz w:val="22"/>
          <w:szCs w:val="22"/>
          <w:lang w:val="de-DE"/>
        </w:rPr>
      </w:pPr>
    </w:p>
    <w:p w14:paraId="2941E867" w14:textId="77777777" w:rsidR="00BD5EEE" w:rsidRDefault="00BD5EEE" w:rsidP="009E570F">
      <w:pPr>
        <w:pStyle w:val="StandardWeb"/>
        <w:shd w:val="clear" w:color="auto" w:fill="FFFFFF"/>
        <w:spacing w:before="0" w:beforeAutospacing="0" w:after="0" w:afterAutospacing="0" w:line="360" w:lineRule="auto"/>
        <w:rPr>
          <w:b/>
          <w:bCs/>
          <w:sz w:val="22"/>
          <w:szCs w:val="22"/>
          <w:lang w:val="de-DE"/>
        </w:rPr>
      </w:pPr>
    </w:p>
    <w:p w14:paraId="5B6D6397" w14:textId="57F9E7E4" w:rsidR="009E570F" w:rsidRDefault="00BD5EEE" w:rsidP="009E570F">
      <w:pPr>
        <w:pStyle w:val="StandardWeb"/>
        <w:shd w:val="clear" w:color="auto" w:fill="FFFFFF"/>
        <w:spacing w:before="0" w:beforeAutospacing="0" w:after="0" w:afterAutospacing="0" w:line="360" w:lineRule="auto"/>
        <w:rPr>
          <w:b/>
          <w:bCs/>
          <w:sz w:val="22"/>
          <w:szCs w:val="22"/>
          <w:lang w:val="de-DE"/>
        </w:rPr>
      </w:pPr>
      <w:r>
        <w:rPr>
          <w:b/>
          <w:bCs/>
          <w:sz w:val="22"/>
          <w:szCs w:val="22"/>
          <w:lang w:val="de-DE"/>
        </w:rPr>
        <w:lastRenderedPageBreak/>
        <w:t>Cloud-Hosting bietet viele Vorteile</w:t>
      </w:r>
    </w:p>
    <w:p w14:paraId="1F2BD96C" w14:textId="526653B7" w:rsidR="00DB0595" w:rsidRPr="00950864" w:rsidRDefault="00DB0595" w:rsidP="009E570F">
      <w:pPr>
        <w:pStyle w:val="StandardWeb"/>
        <w:shd w:val="clear" w:color="auto" w:fill="FFFFFF"/>
        <w:spacing w:before="0" w:beforeAutospacing="0" w:after="0" w:afterAutospacing="0" w:line="360" w:lineRule="auto"/>
        <w:rPr>
          <w:b/>
          <w:bCs/>
          <w:sz w:val="22"/>
          <w:szCs w:val="22"/>
          <w:lang w:val="de-DE"/>
        </w:rPr>
      </w:pPr>
      <w:r w:rsidRPr="00950864">
        <w:rPr>
          <w:sz w:val="22"/>
          <w:szCs w:val="22"/>
          <w:lang w:val="de-DE"/>
        </w:rPr>
        <w:t xml:space="preserve">Die EPG bietet </w:t>
      </w:r>
      <w:r w:rsidR="00AB1224">
        <w:rPr>
          <w:sz w:val="22"/>
          <w:szCs w:val="22"/>
          <w:lang w:val="de-DE"/>
        </w:rPr>
        <w:t>einen Rundum-Service an</w:t>
      </w:r>
      <w:r w:rsidRPr="00950864">
        <w:rPr>
          <w:sz w:val="22"/>
          <w:szCs w:val="22"/>
          <w:lang w:val="de-DE"/>
        </w:rPr>
        <w:t>: vom cloudbasierten Einrichtungs- und Betriebsmanagement über regelmäßige Updates und Release-Upgrades bis hin zum technischen Remote Support. Das Data-Center der EPG ist nach ISO/IC 27001</w:t>
      </w:r>
      <w:r w:rsidRPr="00950864">
        <w:rPr>
          <w:b/>
          <w:bCs/>
          <w:sz w:val="22"/>
          <w:szCs w:val="22"/>
          <w:lang w:val="de-DE"/>
        </w:rPr>
        <w:t xml:space="preserve"> </w:t>
      </w:r>
      <w:r w:rsidRPr="00950864">
        <w:rPr>
          <w:sz w:val="22"/>
          <w:szCs w:val="22"/>
          <w:lang w:val="de-DE"/>
        </w:rPr>
        <w:t>und</w:t>
      </w:r>
      <w:r w:rsidRPr="00950864">
        <w:rPr>
          <w:b/>
          <w:bCs/>
          <w:sz w:val="22"/>
          <w:szCs w:val="22"/>
          <w:lang w:val="de-DE"/>
        </w:rPr>
        <w:t xml:space="preserve"> </w:t>
      </w:r>
      <w:r w:rsidRPr="00950864">
        <w:rPr>
          <w:sz w:val="22"/>
          <w:szCs w:val="22"/>
          <w:lang w:val="de-DE"/>
        </w:rPr>
        <w:t xml:space="preserve">SSAE18 SOC2 zertifiziert und </w:t>
      </w:r>
      <w:r w:rsidR="004358A7">
        <w:rPr>
          <w:sz w:val="22"/>
          <w:szCs w:val="22"/>
          <w:lang w:val="de-DE"/>
        </w:rPr>
        <w:t>erfüllt</w:t>
      </w:r>
      <w:r w:rsidR="00BD5EEE">
        <w:rPr>
          <w:sz w:val="22"/>
          <w:szCs w:val="22"/>
          <w:lang w:val="de-DE"/>
        </w:rPr>
        <w:t xml:space="preserve"> s</w:t>
      </w:r>
      <w:r w:rsidRPr="00950864">
        <w:rPr>
          <w:sz w:val="22"/>
          <w:szCs w:val="22"/>
          <w:lang w:val="de-DE"/>
        </w:rPr>
        <w:t xml:space="preserve">omit höchste Standards in Sachen IT-Sicherheit und Datenschutz. </w:t>
      </w:r>
    </w:p>
    <w:p w14:paraId="7040CB44" w14:textId="5F1FF2FC" w:rsidR="00DB0595" w:rsidRPr="00950864" w:rsidRDefault="00DB0595" w:rsidP="006F2CF0">
      <w:pPr>
        <w:pStyle w:val="StandardWeb"/>
        <w:shd w:val="clear" w:color="auto" w:fill="FFFFFF" w:themeFill="background1"/>
        <w:spacing w:after="150" w:line="360" w:lineRule="auto"/>
        <w:rPr>
          <w:sz w:val="22"/>
          <w:szCs w:val="22"/>
          <w:lang w:val="de-DE"/>
        </w:rPr>
      </w:pPr>
      <w:r w:rsidRPr="00950864">
        <w:rPr>
          <w:sz w:val="22"/>
          <w:szCs w:val="22"/>
          <w:lang w:val="de-DE"/>
        </w:rPr>
        <w:t>Mit LYDIA Care gewährleistet die EPG, dass die Software immer auf dem neuesten Stand ist – dies sorgt für eine bestmögliche Systemleistung und Sicherheit. Zugleich beinhaltet der Service eine zuverlässige Sicherungs- und Wiederherstellungsfunktion</w:t>
      </w:r>
      <w:r w:rsidR="00682B91">
        <w:rPr>
          <w:sz w:val="22"/>
          <w:szCs w:val="22"/>
          <w:lang w:val="de-DE"/>
        </w:rPr>
        <w:t>.</w:t>
      </w:r>
      <w:r w:rsidR="005574FD">
        <w:rPr>
          <w:sz w:val="22"/>
          <w:szCs w:val="22"/>
          <w:lang w:val="de-DE"/>
        </w:rPr>
        <w:t xml:space="preserve"> </w:t>
      </w:r>
    </w:p>
    <w:p w14:paraId="75BFC8F2" w14:textId="2ABB345C" w:rsidR="002379ED" w:rsidRPr="00BD5EEE" w:rsidRDefault="002379ED" w:rsidP="006F2CF0">
      <w:pPr>
        <w:pStyle w:val="Kommentartext"/>
        <w:spacing w:line="360" w:lineRule="auto"/>
        <w:jc w:val="both"/>
        <w:rPr>
          <w:rFonts w:ascii="Arial" w:hAnsi="Arial" w:cs="Arial"/>
          <w:b/>
          <w:bCs/>
          <w:sz w:val="22"/>
          <w:szCs w:val="22"/>
        </w:rPr>
      </w:pPr>
      <w:r w:rsidRPr="00BD5EEE">
        <w:rPr>
          <w:rFonts w:ascii="Arial" w:hAnsi="Arial" w:cs="Arial"/>
          <w:b/>
          <w:bCs/>
          <w:sz w:val="22"/>
          <w:szCs w:val="22"/>
        </w:rPr>
        <w:t>Mietmodell auch in Variante „On</w:t>
      </w:r>
      <w:r w:rsidR="00BA7837">
        <w:rPr>
          <w:rFonts w:ascii="Arial" w:hAnsi="Arial" w:cs="Arial"/>
          <w:b/>
          <w:bCs/>
          <w:sz w:val="22"/>
          <w:szCs w:val="22"/>
        </w:rPr>
        <w:t xml:space="preserve"> </w:t>
      </w:r>
      <w:proofErr w:type="spellStart"/>
      <w:r w:rsidRPr="00BD5EEE">
        <w:rPr>
          <w:rFonts w:ascii="Arial" w:hAnsi="Arial" w:cs="Arial"/>
          <w:b/>
          <w:bCs/>
          <w:sz w:val="22"/>
          <w:szCs w:val="22"/>
        </w:rPr>
        <w:t>Premises</w:t>
      </w:r>
      <w:proofErr w:type="spellEnd"/>
      <w:r w:rsidRPr="00BD5EEE">
        <w:rPr>
          <w:rFonts w:ascii="Arial" w:hAnsi="Arial" w:cs="Arial"/>
          <w:b/>
          <w:bCs/>
          <w:sz w:val="22"/>
          <w:szCs w:val="22"/>
        </w:rPr>
        <w:t>“ erhältlich</w:t>
      </w:r>
    </w:p>
    <w:p w14:paraId="00C2D10A" w14:textId="7B9C6B52" w:rsidR="00DB0595" w:rsidRDefault="00DB0595" w:rsidP="006F2CF0">
      <w:pPr>
        <w:pStyle w:val="Kommentartext"/>
        <w:spacing w:line="360" w:lineRule="auto"/>
        <w:jc w:val="both"/>
        <w:rPr>
          <w:rFonts w:ascii="Arial" w:hAnsi="Arial" w:cs="Arial"/>
          <w:sz w:val="22"/>
          <w:szCs w:val="22"/>
        </w:rPr>
      </w:pPr>
      <w:r w:rsidRPr="00950864">
        <w:rPr>
          <w:rFonts w:ascii="Arial" w:hAnsi="Arial" w:cs="Arial"/>
          <w:sz w:val="22"/>
          <w:szCs w:val="22"/>
        </w:rPr>
        <w:t xml:space="preserve">Die EPG hat auch für die Kunden, die ebenfalls LYDIA Voice als Mietmodell nutzen möchten, aber die Installation auf dem eigenen Server vor Ort bevorzugen, eine Lösung parat. LYDIA </w:t>
      </w:r>
      <w:proofErr w:type="spellStart"/>
      <w:r w:rsidRPr="00950864">
        <w:rPr>
          <w:rFonts w:ascii="Arial" w:hAnsi="Arial" w:cs="Arial"/>
          <w:sz w:val="22"/>
          <w:szCs w:val="22"/>
        </w:rPr>
        <w:t>Subscription</w:t>
      </w:r>
      <w:proofErr w:type="spellEnd"/>
      <w:r w:rsidRPr="00950864">
        <w:rPr>
          <w:rFonts w:ascii="Arial" w:hAnsi="Arial" w:cs="Arial"/>
          <w:sz w:val="22"/>
          <w:szCs w:val="22"/>
        </w:rPr>
        <w:t xml:space="preserve"> in der Variante „On</w:t>
      </w:r>
      <w:r w:rsidR="00BA7837">
        <w:rPr>
          <w:rFonts w:ascii="Arial" w:hAnsi="Arial" w:cs="Arial"/>
          <w:sz w:val="22"/>
          <w:szCs w:val="22"/>
        </w:rPr>
        <w:t xml:space="preserve"> </w:t>
      </w:r>
      <w:proofErr w:type="spellStart"/>
      <w:r w:rsidRPr="00950864">
        <w:rPr>
          <w:rFonts w:ascii="Arial" w:hAnsi="Arial" w:cs="Arial"/>
          <w:sz w:val="22"/>
          <w:szCs w:val="22"/>
        </w:rPr>
        <w:t>Premises</w:t>
      </w:r>
      <w:proofErr w:type="spellEnd"/>
      <w:r w:rsidRPr="00950864">
        <w:rPr>
          <w:rFonts w:ascii="Arial" w:hAnsi="Arial" w:cs="Arial"/>
          <w:sz w:val="22"/>
          <w:szCs w:val="22"/>
        </w:rPr>
        <w:t xml:space="preserve">“ bietet das Gesamtpaket aus Software, Hardware und Support an – wird aber im Gegensatz </w:t>
      </w:r>
      <w:r w:rsidR="00721A1B">
        <w:rPr>
          <w:rFonts w:ascii="Arial" w:hAnsi="Arial" w:cs="Arial"/>
          <w:sz w:val="22"/>
          <w:szCs w:val="22"/>
        </w:rPr>
        <w:t>zur Cloud-Lösung</w:t>
      </w:r>
      <w:r w:rsidRPr="00950864">
        <w:rPr>
          <w:rFonts w:ascii="Arial" w:hAnsi="Arial" w:cs="Arial"/>
          <w:sz w:val="22"/>
          <w:szCs w:val="22"/>
        </w:rPr>
        <w:t xml:space="preserve"> auf dem Server des Kunden installiert. </w:t>
      </w:r>
    </w:p>
    <w:p w14:paraId="0F8168D6" w14:textId="77777777" w:rsidR="00E80129" w:rsidRDefault="00E80129" w:rsidP="006F2CF0">
      <w:pPr>
        <w:pStyle w:val="Kommentartext"/>
        <w:spacing w:line="360" w:lineRule="auto"/>
        <w:jc w:val="both"/>
        <w:rPr>
          <w:rFonts w:ascii="Arial" w:hAnsi="Arial" w:cs="Arial"/>
          <w:sz w:val="22"/>
          <w:szCs w:val="22"/>
        </w:rPr>
      </w:pPr>
    </w:p>
    <w:p w14:paraId="686826F0" w14:textId="77777777" w:rsidR="00BD5EEE" w:rsidRDefault="00E80129" w:rsidP="00BD5EEE">
      <w:pPr>
        <w:suppressLineNumbers/>
        <w:spacing w:line="360" w:lineRule="auto"/>
        <w:rPr>
          <w:b/>
          <w:bCs/>
        </w:rPr>
      </w:pPr>
      <w:r>
        <w:rPr>
          <w:b/>
          <w:bCs/>
        </w:rPr>
        <w:t>Innovative</w:t>
      </w:r>
      <w:r w:rsidRPr="00E80129">
        <w:rPr>
          <w:b/>
          <w:bCs/>
        </w:rPr>
        <w:t xml:space="preserve"> Hardware komplettiert Gesamtpaket</w:t>
      </w:r>
    </w:p>
    <w:p w14:paraId="67CD985A" w14:textId="31E34823" w:rsidR="00B3419C" w:rsidRPr="009E570F" w:rsidRDefault="0058252B" w:rsidP="009B20E8">
      <w:pPr>
        <w:suppressLineNumbers/>
        <w:spacing w:after="200" w:line="360" w:lineRule="auto"/>
        <w:rPr>
          <w:b/>
          <w:bCs/>
        </w:rPr>
      </w:pPr>
      <w:r w:rsidRPr="00BE7C2E">
        <w:t xml:space="preserve">Unabhängig davon, </w:t>
      </w:r>
      <w:r w:rsidR="00721A1B">
        <w:t>welche Installationsart gewählt wird</w:t>
      </w:r>
      <w:r w:rsidRPr="00BE7C2E">
        <w:t>: Für beide Varianten liefert die EPG die perfekte Hardware</w:t>
      </w:r>
      <w:r>
        <w:t>. Die</w:t>
      </w:r>
      <w:r w:rsidRPr="00BE7C2E">
        <w:t xml:space="preserve"> neueste Generation des mobilen Sprachcomputers VOXTER</w:t>
      </w:r>
      <w:r w:rsidR="00CB1A11">
        <w:t xml:space="preserve"> </w:t>
      </w:r>
      <w:r w:rsidRPr="00BE7C2E">
        <w:t xml:space="preserve">besticht durch </w:t>
      </w:r>
      <w:r>
        <w:t>ihr</w:t>
      </w:r>
      <w:r w:rsidRPr="00BE7C2E">
        <w:t xml:space="preserve"> wartungsarmes Design, ermöglicht im Vergleich zum Vorgängermodell eine dreimal schnellere Spracherkennung und ist mit Android Industrial+ ausgestattet. Das Enterprise-Betriebssystem wurde speziell für </w:t>
      </w:r>
      <w:r w:rsidR="00BD5EEE">
        <w:t>den VOXTER Vantage VT5</w:t>
      </w:r>
      <w:r w:rsidRPr="00BE7C2E">
        <w:t xml:space="preserve"> nochmals optimiert und bietet ein modernes sowie gleichzeitig zukunftssicheres Software-Ökosystem. Hardware und Software sind perfekt aufeinander abgestimmt. So entfaltet die innovative Technologie LYDIA Voice, die auf Basis neuronaler Netze und Deep Learning funktioniert, ihre maximale Performance im Zusammenwirken mit dem VOXTER</w:t>
      </w:r>
      <w:r w:rsidR="004E5283">
        <w:t xml:space="preserve"> Vantage VT5</w:t>
      </w:r>
      <w:r w:rsidRPr="00BE7C2E">
        <w:t xml:space="preserve">. Das Gerät ist </w:t>
      </w:r>
      <w:r w:rsidR="00E228DD">
        <w:t xml:space="preserve">ebenfalls </w:t>
      </w:r>
      <w:r w:rsidR="00CB1A11">
        <w:t xml:space="preserve">im Mietangebot von LYDIA </w:t>
      </w:r>
      <w:proofErr w:type="spellStart"/>
      <w:r w:rsidR="00CB1A11">
        <w:t>Subscription</w:t>
      </w:r>
      <w:proofErr w:type="spellEnd"/>
      <w:r w:rsidR="00CB1A11">
        <w:t xml:space="preserve"> enthalten. </w:t>
      </w:r>
    </w:p>
    <w:p w14:paraId="4962DD19" w14:textId="0C54DC18" w:rsidR="002D1B64" w:rsidRDefault="002D1B64" w:rsidP="008205FF"/>
    <w:p w14:paraId="2E8C4768" w14:textId="569C2D95" w:rsidR="00BD5EEE" w:rsidRDefault="00BD5EEE" w:rsidP="008205FF"/>
    <w:p w14:paraId="408D8DF0" w14:textId="118AFDBE" w:rsidR="00BD5EEE" w:rsidRDefault="00BD5EEE" w:rsidP="008205FF"/>
    <w:p w14:paraId="1C35156D" w14:textId="3B83C14D" w:rsidR="00BD5EEE" w:rsidRDefault="00BD5EEE" w:rsidP="008205FF"/>
    <w:p w14:paraId="489B847C" w14:textId="77777777" w:rsidR="00BD5EEE" w:rsidRDefault="00BD5EEE" w:rsidP="008205FF"/>
    <w:p w14:paraId="649E7745" w14:textId="77777777" w:rsidR="002D1B64" w:rsidRPr="00113F4D" w:rsidRDefault="002D1B64" w:rsidP="008205FF">
      <w:pPr>
        <w:pBdr>
          <w:bottom w:val="single" w:sz="12" w:space="1" w:color="auto"/>
        </w:pBdr>
      </w:pPr>
    </w:p>
    <w:p w14:paraId="427C77D2" w14:textId="77777777" w:rsidR="009E570F" w:rsidRDefault="009E570F" w:rsidP="008205FF">
      <w:pPr>
        <w:rPr>
          <w:b/>
          <w:bCs/>
        </w:rPr>
      </w:pPr>
    </w:p>
    <w:p w14:paraId="6E48FF64" w14:textId="03C1FAB6" w:rsidR="001528E7" w:rsidRPr="006C55DE" w:rsidRDefault="001528E7" w:rsidP="008205FF">
      <w:pPr>
        <w:rPr>
          <w:b/>
          <w:color w:val="FF0000"/>
        </w:rPr>
      </w:pPr>
      <w:r w:rsidRPr="006C55DE">
        <w:rPr>
          <w:b/>
        </w:rPr>
        <w:t xml:space="preserve">Stand: </w:t>
      </w:r>
      <w:r w:rsidR="003F58D6" w:rsidRPr="006C55DE">
        <w:rPr>
          <w:b/>
        </w:rPr>
        <w:t xml:space="preserve"> </w:t>
      </w:r>
      <w:r w:rsidR="003F58D6" w:rsidRPr="006C55DE">
        <w:rPr>
          <w:b/>
        </w:rPr>
        <w:tab/>
      </w:r>
      <w:r w:rsidR="00BD5EEE" w:rsidRPr="00BA7837">
        <w:rPr>
          <w:b/>
        </w:rPr>
        <w:t>1</w:t>
      </w:r>
      <w:r w:rsidR="00BA7837">
        <w:rPr>
          <w:b/>
        </w:rPr>
        <w:t>1</w:t>
      </w:r>
      <w:r w:rsidR="00E80129" w:rsidRPr="00BA7837">
        <w:rPr>
          <w:b/>
        </w:rPr>
        <w:t>.</w:t>
      </w:r>
      <w:r w:rsidR="00BA7837">
        <w:rPr>
          <w:b/>
        </w:rPr>
        <w:t>5</w:t>
      </w:r>
      <w:r w:rsidR="00E80129" w:rsidRPr="00BA7837">
        <w:rPr>
          <w:b/>
        </w:rPr>
        <w:t>.</w:t>
      </w:r>
      <w:r w:rsidR="00E80129">
        <w:rPr>
          <w:b/>
        </w:rPr>
        <w:t>2022</w:t>
      </w:r>
    </w:p>
    <w:p w14:paraId="3404DD75" w14:textId="084C2968" w:rsidR="00AD243B" w:rsidRPr="006C55DE" w:rsidRDefault="003F58D6" w:rsidP="00AD243B">
      <w:pPr>
        <w:rPr>
          <w:b/>
        </w:rPr>
      </w:pPr>
      <w:r w:rsidRPr="006C55DE">
        <w:rPr>
          <w:b/>
        </w:rPr>
        <w:t xml:space="preserve">Umfang: </w:t>
      </w:r>
      <w:r w:rsidRPr="006C55DE">
        <w:rPr>
          <w:b/>
        </w:rPr>
        <w:tab/>
      </w:r>
      <w:bookmarkStart w:id="0" w:name="_Hlk32841333"/>
      <w:r w:rsidR="009E570F">
        <w:rPr>
          <w:b/>
        </w:rPr>
        <w:t>3.</w:t>
      </w:r>
      <w:r w:rsidR="00BD5EEE">
        <w:rPr>
          <w:b/>
        </w:rPr>
        <w:t>7</w:t>
      </w:r>
      <w:r w:rsidR="00BA7837">
        <w:rPr>
          <w:b/>
        </w:rPr>
        <w:t>84</w:t>
      </w:r>
      <w:r w:rsidR="006C55DE" w:rsidRPr="006C55DE">
        <w:rPr>
          <w:b/>
        </w:rPr>
        <w:t xml:space="preserve"> inkl. Leerzeichen</w:t>
      </w:r>
    </w:p>
    <w:p w14:paraId="5EA3CC0E" w14:textId="0BBFD502" w:rsidR="000530B3" w:rsidRPr="006C55DE" w:rsidRDefault="00AD243B" w:rsidP="008E4E14">
      <w:pPr>
        <w:ind w:left="1415" w:hanging="1415"/>
        <w:rPr>
          <w:b/>
        </w:rPr>
      </w:pPr>
      <w:r w:rsidRPr="006C55DE">
        <w:rPr>
          <w:b/>
        </w:rPr>
        <w:t>Fotos:</w:t>
      </w:r>
      <w:r w:rsidRPr="006C55DE">
        <w:rPr>
          <w:b/>
        </w:rPr>
        <w:tab/>
      </w:r>
      <w:r w:rsidR="00CD2B1A" w:rsidRPr="00BA7837">
        <w:rPr>
          <w:b/>
        </w:rPr>
        <w:t>Anzahl</w:t>
      </w:r>
    </w:p>
    <w:p w14:paraId="1FC049C0" w14:textId="62F755AD" w:rsidR="009025F3" w:rsidRDefault="009025F3" w:rsidP="009025F3">
      <w:pPr>
        <w:pBdr>
          <w:bottom w:val="single" w:sz="12" w:space="1" w:color="auto"/>
        </w:pBdr>
        <w:rPr>
          <w:b/>
          <w:bCs/>
        </w:rPr>
      </w:pPr>
    </w:p>
    <w:p w14:paraId="78883769" w14:textId="77777777" w:rsidR="00904942" w:rsidRPr="00904942" w:rsidRDefault="00904942" w:rsidP="009025F3">
      <w:pPr>
        <w:rPr>
          <w:b/>
          <w:bCs/>
        </w:rPr>
      </w:pPr>
    </w:p>
    <w:p w14:paraId="1D2E86FD" w14:textId="77777777" w:rsidR="00A06E33" w:rsidRPr="009A44B5" w:rsidRDefault="00A06E33" w:rsidP="00AD243B">
      <w:pPr>
        <w:spacing w:line="360" w:lineRule="auto"/>
        <w:jc w:val="left"/>
        <w:rPr>
          <w:b/>
          <w:bCs/>
        </w:rPr>
      </w:pPr>
    </w:p>
    <w:p w14:paraId="09ECA304" w14:textId="77777777" w:rsidR="00A61C15" w:rsidRPr="0087384A" w:rsidRDefault="00A61C15" w:rsidP="00A61C15">
      <w:pPr>
        <w:spacing w:after="180" w:line="312" w:lineRule="auto"/>
        <w:rPr>
          <w:b/>
          <w:bCs/>
          <w:kern w:val="24"/>
          <w:sz w:val="20"/>
          <w:szCs w:val="20"/>
        </w:rPr>
      </w:pPr>
      <w:r w:rsidRPr="0087384A">
        <w:rPr>
          <w:b/>
          <w:bCs/>
          <w:kern w:val="24"/>
          <w:sz w:val="20"/>
          <w:szCs w:val="20"/>
        </w:rPr>
        <w:t xml:space="preserve">EPG – Smarter </w:t>
      </w:r>
      <w:proofErr w:type="spellStart"/>
      <w:r w:rsidRPr="0087384A">
        <w:rPr>
          <w:b/>
          <w:bCs/>
          <w:kern w:val="24"/>
          <w:sz w:val="20"/>
          <w:szCs w:val="20"/>
        </w:rPr>
        <w:t>Connected</w:t>
      </w:r>
      <w:proofErr w:type="spellEnd"/>
      <w:r w:rsidRPr="0087384A">
        <w:rPr>
          <w:b/>
          <w:bCs/>
          <w:kern w:val="24"/>
          <w:sz w:val="20"/>
          <w:szCs w:val="20"/>
        </w:rPr>
        <w:t xml:space="preserve"> Logistics</w:t>
      </w:r>
    </w:p>
    <w:p w14:paraId="622ABFC3" w14:textId="6CB084D4" w:rsidR="00722E94" w:rsidRP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w:t>
      </w:r>
      <w:proofErr w:type="spellStart"/>
      <w:r w:rsidRPr="00722E94">
        <w:rPr>
          <w:kern w:val="24"/>
          <w:sz w:val="20"/>
          <w:szCs w:val="20"/>
        </w:rPr>
        <w:t>Execution</w:t>
      </w:r>
      <w:proofErr w:type="spellEnd"/>
      <w:r w:rsidRPr="00722E94">
        <w:rPr>
          <w:kern w:val="24"/>
          <w:sz w:val="20"/>
          <w:szCs w:val="20"/>
        </w:rPr>
        <w:t xml:space="preserve"> Suite (EPG ONE™) und beschäftigt </w:t>
      </w:r>
      <w:r w:rsidR="00537AB2">
        <w:rPr>
          <w:kern w:val="24"/>
          <w:sz w:val="20"/>
          <w:szCs w:val="20"/>
        </w:rPr>
        <w:t>8</w:t>
      </w:r>
      <w:r w:rsidRPr="00722E94">
        <w:rPr>
          <w:kern w:val="24"/>
          <w:sz w:val="20"/>
          <w:szCs w:val="20"/>
        </w:rPr>
        <w:t xml:space="preserve">00 Mitarbeiter an </w:t>
      </w:r>
      <w:r w:rsidR="00537AB2">
        <w:rPr>
          <w:kern w:val="24"/>
          <w:sz w:val="20"/>
          <w:szCs w:val="20"/>
        </w:rPr>
        <w:t>2</w:t>
      </w:r>
      <w:r w:rsidR="00BD5EEE">
        <w:rPr>
          <w:kern w:val="24"/>
          <w:sz w:val="20"/>
          <w:szCs w:val="20"/>
        </w:rPr>
        <w:t>1</w:t>
      </w:r>
      <w:r w:rsidRPr="00722E94">
        <w:rPr>
          <w:kern w:val="24"/>
          <w:sz w:val="20"/>
          <w:szCs w:val="20"/>
        </w:rPr>
        <w:t xml:space="preserve"> Standorten weltweit. Die Unternehmensgruppe bietet ihren mehr als 1.500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w:t>
      </w:r>
      <w:proofErr w:type="spellStart"/>
      <w:r w:rsidRPr="00722E94">
        <w:rPr>
          <w:kern w:val="24"/>
          <w:sz w:val="20"/>
          <w:szCs w:val="20"/>
        </w:rPr>
        <w:t>Managed</w:t>
      </w:r>
      <w:proofErr w:type="spellEnd"/>
      <w:r w:rsidRPr="00722E94">
        <w:rPr>
          <w:kern w:val="24"/>
          <w:sz w:val="20"/>
          <w:szCs w:val="20"/>
        </w:rPr>
        <w:t xml:space="preserve">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bookmarkEnd w:id="0"/>
    <w:p w14:paraId="136A6339" w14:textId="77777777" w:rsidR="009E570F" w:rsidRPr="00AD243B" w:rsidRDefault="009E570F" w:rsidP="009E570F">
      <w:pPr>
        <w:keepNext/>
        <w:suppressLineNumbers/>
        <w:spacing w:line="360" w:lineRule="auto"/>
        <w:ind w:right="-1"/>
        <w:outlineLvl w:val="8"/>
        <w:rPr>
          <w:b/>
          <w:bCs/>
          <w:szCs w:val="20"/>
        </w:rPr>
      </w:pPr>
      <w:r w:rsidRPr="00AD243B">
        <w:rPr>
          <w:b/>
          <w:bCs/>
          <w:szCs w:val="20"/>
        </w:rPr>
        <w:t xml:space="preserve">Unternehmenskontakt  </w:t>
      </w:r>
    </w:p>
    <w:p w14:paraId="736D3D7F" w14:textId="77777777" w:rsidR="009E570F" w:rsidRDefault="009E570F" w:rsidP="009E570F">
      <w:pPr>
        <w:spacing w:line="360" w:lineRule="auto"/>
        <w:rPr>
          <w:kern w:val="24"/>
          <w:sz w:val="20"/>
          <w:szCs w:val="20"/>
        </w:rPr>
      </w:pPr>
      <w:r>
        <w:rPr>
          <w:kern w:val="24"/>
          <w:sz w:val="20"/>
          <w:szCs w:val="20"/>
        </w:rPr>
        <w:t>EPG – Ehrhardt Partner Group</w:t>
      </w:r>
    </w:p>
    <w:p w14:paraId="40DD2F64" w14:textId="77777777" w:rsidR="009E570F" w:rsidRPr="00A61C15" w:rsidRDefault="009E570F" w:rsidP="009E570F">
      <w:pPr>
        <w:spacing w:line="360" w:lineRule="auto"/>
        <w:rPr>
          <w:kern w:val="24"/>
          <w:sz w:val="20"/>
          <w:szCs w:val="20"/>
        </w:rPr>
      </w:pPr>
      <w:r w:rsidRPr="00A61C15">
        <w:rPr>
          <w:kern w:val="24"/>
          <w:sz w:val="20"/>
          <w:szCs w:val="20"/>
        </w:rPr>
        <w:t xml:space="preserve">Dennis Kunz </w:t>
      </w:r>
    </w:p>
    <w:p w14:paraId="006FEBB8" w14:textId="77777777" w:rsidR="009E570F" w:rsidRPr="00A61C15" w:rsidRDefault="009E570F" w:rsidP="009E570F">
      <w:pPr>
        <w:spacing w:line="360" w:lineRule="auto"/>
        <w:rPr>
          <w:kern w:val="24"/>
          <w:sz w:val="20"/>
          <w:szCs w:val="20"/>
        </w:rPr>
      </w:pPr>
      <w:r w:rsidRPr="00A61C15">
        <w:rPr>
          <w:kern w:val="24"/>
          <w:sz w:val="20"/>
          <w:szCs w:val="20"/>
        </w:rPr>
        <w:t>Tel.: (+49) 67 42-87 27 0</w:t>
      </w:r>
    </w:p>
    <w:p w14:paraId="60B2A3E5" w14:textId="77777777" w:rsidR="009E570F" w:rsidRPr="00A61C15" w:rsidRDefault="009E570F" w:rsidP="009E570F">
      <w:pPr>
        <w:spacing w:line="360" w:lineRule="auto"/>
        <w:rPr>
          <w:kern w:val="24"/>
          <w:sz w:val="20"/>
          <w:szCs w:val="20"/>
        </w:rPr>
      </w:pPr>
      <w:r w:rsidRPr="00A61C15">
        <w:rPr>
          <w:kern w:val="24"/>
          <w:sz w:val="20"/>
          <w:szCs w:val="20"/>
        </w:rPr>
        <w:t>E-Mail: presse@epg.com • Internet: www.epg.com</w:t>
      </w:r>
    </w:p>
    <w:p w14:paraId="40466EEB" w14:textId="77777777" w:rsidR="009E570F" w:rsidRPr="00A61C15" w:rsidRDefault="009E570F" w:rsidP="009E570F">
      <w:pPr>
        <w:suppressLineNumbers/>
        <w:spacing w:line="360" w:lineRule="auto"/>
        <w:ind w:right="-1"/>
        <w:rPr>
          <w:kern w:val="24"/>
          <w:sz w:val="20"/>
          <w:szCs w:val="20"/>
        </w:rPr>
      </w:pPr>
    </w:p>
    <w:p w14:paraId="39FCEE6C" w14:textId="7622B419" w:rsidR="00EF63AF" w:rsidRPr="0073621E" w:rsidRDefault="00EF63AF" w:rsidP="00AD243B">
      <w:pPr>
        <w:pStyle w:val="BoilerPlate"/>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A0A5E" w14:textId="77777777" w:rsidR="00B06A7B" w:rsidRDefault="00B06A7B" w:rsidP="008205FF">
      <w:r>
        <w:separator/>
      </w:r>
    </w:p>
  </w:endnote>
  <w:endnote w:type="continuationSeparator" w:id="0">
    <w:p w14:paraId="24F44654" w14:textId="77777777" w:rsidR="00B06A7B" w:rsidRDefault="00B06A7B" w:rsidP="008205FF">
      <w:r>
        <w:continuationSeparator/>
      </w:r>
    </w:p>
  </w:endnote>
  <w:endnote w:type="continuationNotice" w:id="1">
    <w:p w14:paraId="4DB0AEE8" w14:textId="77777777" w:rsidR="00B06A7B" w:rsidRDefault="00B06A7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9170" w14:textId="77777777" w:rsidR="00B06A7B" w:rsidRDefault="00B06A7B" w:rsidP="008205FF">
      <w:r>
        <w:separator/>
      </w:r>
    </w:p>
  </w:footnote>
  <w:footnote w:type="continuationSeparator" w:id="0">
    <w:p w14:paraId="2AE43C18" w14:textId="77777777" w:rsidR="00B06A7B" w:rsidRDefault="00B06A7B" w:rsidP="008205FF">
      <w:r>
        <w:continuationSeparator/>
      </w:r>
    </w:p>
  </w:footnote>
  <w:footnote w:type="continuationNotice" w:id="1">
    <w:p w14:paraId="526A06EA" w14:textId="77777777" w:rsidR="00B06A7B" w:rsidRDefault="00B06A7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9264"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04B70CD"/>
    <w:multiLevelType w:val="hybridMultilevel"/>
    <w:tmpl w:val="5088029C"/>
    <w:lvl w:ilvl="0" w:tplc="6226C638">
      <w:start w:val="1"/>
      <w:numFmt w:val="bullet"/>
      <w:lvlText w:val=""/>
      <w:lvlJc w:val="left"/>
      <w:pPr>
        <w:tabs>
          <w:tab w:val="num" w:pos="720"/>
        </w:tabs>
        <w:ind w:left="720" w:hanging="360"/>
      </w:pPr>
      <w:rPr>
        <w:rFonts w:ascii="Wingdings" w:hAnsi="Wingdings" w:hint="default"/>
      </w:rPr>
    </w:lvl>
    <w:lvl w:ilvl="1" w:tplc="023CF2E2" w:tentative="1">
      <w:start w:val="1"/>
      <w:numFmt w:val="bullet"/>
      <w:lvlText w:val=""/>
      <w:lvlJc w:val="left"/>
      <w:pPr>
        <w:tabs>
          <w:tab w:val="num" w:pos="1440"/>
        </w:tabs>
        <w:ind w:left="1440" w:hanging="360"/>
      </w:pPr>
      <w:rPr>
        <w:rFonts w:ascii="Wingdings" w:hAnsi="Wingdings" w:hint="default"/>
      </w:rPr>
    </w:lvl>
    <w:lvl w:ilvl="2" w:tplc="5632449C" w:tentative="1">
      <w:start w:val="1"/>
      <w:numFmt w:val="bullet"/>
      <w:lvlText w:val=""/>
      <w:lvlJc w:val="left"/>
      <w:pPr>
        <w:tabs>
          <w:tab w:val="num" w:pos="2160"/>
        </w:tabs>
        <w:ind w:left="2160" w:hanging="360"/>
      </w:pPr>
      <w:rPr>
        <w:rFonts w:ascii="Wingdings" w:hAnsi="Wingdings" w:hint="default"/>
      </w:rPr>
    </w:lvl>
    <w:lvl w:ilvl="3" w:tplc="7E36841C" w:tentative="1">
      <w:start w:val="1"/>
      <w:numFmt w:val="bullet"/>
      <w:lvlText w:val=""/>
      <w:lvlJc w:val="left"/>
      <w:pPr>
        <w:tabs>
          <w:tab w:val="num" w:pos="2880"/>
        </w:tabs>
        <w:ind w:left="2880" w:hanging="360"/>
      </w:pPr>
      <w:rPr>
        <w:rFonts w:ascii="Wingdings" w:hAnsi="Wingdings" w:hint="default"/>
      </w:rPr>
    </w:lvl>
    <w:lvl w:ilvl="4" w:tplc="964C5BE8" w:tentative="1">
      <w:start w:val="1"/>
      <w:numFmt w:val="bullet"/>
      <w:lvlText w:val=""/>
      <w:lvlJc w:val="left"/>
      <w:pPr>
        <w:tabs>
          <w:tab w:val="num" w:pos="3600"/>
        </w:tabs>
        <w:ind w:left="3600" w:hanging="360"/>
      </w:pPr>
      <w:rPr>
        <w:rFonts w:ascii="Wingdings" w:hAnsi="Wingdings" w:hint="default"/>
      </w:rPr>
    </w:lvl>
    <w:lvl w:ilvl="5" w:tplc="2EB436D2" w:tentative="1">
      <w:start w:val="1"/>
      <w:numFmt w:val="bullet"/>
      <w:lvlText w:val=""/>
      <w:lvlJc w:val="left"/>
      <w:pPr>
        <w:tabs>
          <w:tab w:val="num" w:pos="4320"/>
        </w:tabs>
        <w:ind w:left="4320" w:hanging="360"/>
      </w:pPr>
      <w:rPr>
        <w:rFonts w:ascii="Wingdings" w:hAnsi="Wingdings" w:hint="default"/>
      </w:rPr>
    </w:lvl>
    <w:lvl w:ilvl="6" w:tplc="8BF6D17C" w:tentative="1">
      <w:start w:val="1"/>
      <w:numFmt w:val="bullet"/>
      <w:lvlText w:val=""/>
      <w:lvlJc w:val="left"/>
      <w:pPr>
        <w:tabs>
          <w:tab w:val="num" w:pos="5040"/>
        </w:tabs>
        <w:ind w:left="5040" w:hanging="360"/>
      </w:pPr>
      <w:rPr>
        <w:rFonts w:ascii="Wingdings" w:hAnsi="Wingdings" w:hint="default"/>
      </w:rPr>
    </w:lvl>
    <w:lvl w:ilvl="7" w:tplc="36722E10" w:tentative="1">
      <w:start w:val="1"/>
      <w:numFmt w:val="bullet"/>
      <w:lvlText w:val=""/>
      <w:lvlJc w:val="left"/>
      <w:pPr>
        <w:tabs>
          <w:tab w:val="num" w:pos="5760"/>
        </w:tabs>
        <w:ind w:left="5760" w:hanging="360"/>
      </w:pPr>
      <w:rPr>
        <w:rFonts w:ascii="Wingdings" w:hAnsi="Wingdings" w:hint="default"/>
      </w:rPr>
    </w:lvl>
    <w:lvl w:ilvl="8" w:tplc="6584FEC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3950339">
    <w:abstractNumId w:val="0"/>
  </w:num>
  <w:num w:numId="2" w16cid:durableId="1604923355">
    <w:abstractNumId w:val="9"/>
  </w:num>
  <w:num w:numId="3" w16cid:durableId="676469754">
    <w:abstractNumId w:val="1"/>
  </w:num>
  <w:num w:numId="4" w16cid:durableId="802187713">
    <w:abstractNumId w:val="13"/>
  </w:num>
  <w:num w:numId="5" w16cid:durableId="1535343030">
    <w:abstractNumId w:val="11"/>
  </w:num>
  <w:num w:numId="6" w16cid:durableId="638996734">
    <w:abstractNumId w:val="5"/>
  </w:num>
  <w:num w:numId="7" w16cid:durableId="1298334993">
    <w:abstractNumId w:val="6"/>
  </w:num>
  <w:num w:numId="8" w16cid:durableId="1219979888">
    <w:abstractNumId w:val="7"/>
  </w:num>
  <w:num w:numId="9" w16cid:durableId="319043267">
    <w:abstractNumId w:val="18"/>
  </w:num>
  <w:num w:numId="10" w16cid:durableId="1132558410">
    <w:abstractNumId w:val="17"/>
  </w:num>
  <w:num w:numId="11" w16cid:durableId="2008557634">
    <w:abstractNumId w:val="14"/>
  </w:num>
  <w:num w:numId="12" w16cid:durableId="87820863">
    <w:abstractNumId w:val="2"/>
  </w:num>
  <w:num w:numId="13" w16cid:durableId="1156343120">
    <w:abstractNumId w:val="4"/>
  </w:num>
  <w:num w:numId="14" w16cid:durableId="2001150083">
    <w:abstractNumId w:val="16"/>
  </w:num>
  <w:num w:numId="15" w16cid:durableId="131795878">
    <w:abstractNumId w:val="10"/>
  </w:num>
  <w:num w:numId="16" w16cid:durableId="2109080297">
    <w:abstractNumId w:val="3"/>
  </w:num>
  <w:num w:numId="17" w16cid:durableId="411660844">
    <w:abstractNumId w:val="19"/>
  </w:num>
  <w:num w:numId="18" w16cid:durableId="826165778">
    <w:abstractNumId w:val="12"/>
  </w:num>
  <w:num w:numId="19" w16cid:durableId="168830756">
    <w:abstractNumId w:val="8"/>
  </w:num>
  <w:num w:numId="20" w16cid:durableId="7956810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6D11"/>
    <w:rsid w:val="00007EFE"/>
    <w:rsid w:val="00010118"/>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6F2"/>
    <w:rsid w:val="00051C91"/>
    <w:rsid w:val="000530B3"/>
    <w:rsid w:val="00054AF3"/>
    <w:rsid w:val="00054E10"/>
    <w:rsid w:val="000562B9"/>
    <w:rsid w:val="00063480"/>
    <w:rsid w:val="0006571B"/>
    <w:rsid w:val="0007099F"/>
    <w:rsid w:val="00070ED3"/>
    <w:rsid w:val="00073CE9"/>
    <w:rsid w:val="0007506F"/>
    <w:rsid w:val="00075CCD"/>
    <w:rsid w:val="00077F83"/>
    <w:rsid w:val="00082847"/>
    <w:rsid w:val="000830DB"/>
    <w:rsid w:val="0008336F"/>
    <w:rsid w:val="000838F9"/>
    <w:rsid w:val="00086D1F"/>
    <w:rsid w:val="000875B4"/>
    <w:rsid w:val="000902F1"/>
    <w:rsid w:val="00091FF6"/>
    <w:rsid w:val="000934D9"/>
    <w:rsid w:val="00097BF6"/>
    <w:rsid w:val="000A4981"/>
    <w:rsid w:val="000A51C0"/>
    <w:rsid w:val="000A64A8"/>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5EFA"/>
    <w:rsid w:val="000F66E0"/>
    <w:rsid w:val="000F6F63"/>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3C33"/>
    <w:rsid w:val="001B5E20"/>
    <w:rsid w:val="001C2C32"/>
    <w:rsid w:val="001C3E6E"/>
    <w:rsid w:val="001C4C03"/>
    <w:rsid w:val="001C62DE"/>
    <w:rsid w:val="001C6AA3"/>
    <w:rsid w:val="001C74BC"/>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4AE"/>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379ED"/>
    <w:rsid w:val="00257032"/>
    <w:rsid w:val="00257A52"/>
    <w:rsid w:val="00261053"/>
    <w:rsid w:val="0026489C"/>
    <w:rsid w:val="00264C81"/>
    <w:rsid w:val="002675B5"/>
    <w:rsid w:val="002704EF"/>
    <w:rsid w:val="00276E6F"/>
    <w:rsid w:val="00281E7E"/>
    <w:rsid w:val="00282665"/>
    <w:rsid w:val="00284CC6"/>
    <w:rsid w:val="00296AC3"/>
    <w:rsid w:val="00296F70"/>
    <w:rsid w:val="002A2607"/>
    <w:rsid w:val="002A411B"/>
    <w:rsid w:val="002A4179"/>
    <w:rsid w:val="002A50C7"/>
    <w:rsid w:val="002A5E6D"/>
    <w:rsid w:val="002A6DEE"/>
    <w:rsid w:val="002A7554"/>
    <w:rsid w:val="002A772B"/>
    <w:rsid w:val="002B20DB"/>
    <w:rsid w:val="002B2569"/>
    <w:rsid w:val="002B2747"/>
    <w:rsid w:val="002B3826"/>
    <w:rsid w:val="002B608D"/>
    <w:rsid w:val="002B6651"/>
    <w:rsid w:val="002B7A46"/>
    <w:rsid w:val="002C0D26"/>
    <w:rsid w:val="002C2792"/>
    <w:rsid w:val="002C3418"/>
    <w:rsid w:val="002C366D"/>
    <w:rsid w:val="002C4D40"/>
    <w:rsid w:val="002C54F0"/>
    <w:rsid w:val="002C5A76"/>
    <w:rsid w:val="002C76E6"/>
    <w:rsid w:val="002C7C68"/>
    <w:rsid w:val="002D0E40"/>
    <w:rsid w:val="002D1845"/>
    <w:rsid w:val="002D1B64"/>
    <w:rsid w:val="002E2022"/>
    <w:rsid w:val="002E68B1"/>
    <w:rsid w:val="002F080B"/>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47A"/>
    <w:rsid w:val="00327989"/>
    <w:rsid w:val="00327EE1"/>
    <w:rsid w:val="003308FD"/>
    <w:rsid w:val="0033656B"/>
    <w:rsid w:val="00341815"/>
    <w:rsid w:val="003420FB"/>
    <w:rsid w:val="00343022"/>
    <w:rsid w:val="00343FDC"/>
    <w:rsid w:val="00347569"/>
    <w:rsid w:val="00347812"/>
    <w:rsid w:val="003527A9"/>
    <w:rsid w:val="00354F63"/>
    <w:rsid w:val="0036058A"/>
    <w:rsid w:val="003608F5"/>
    <w:rsid w:val="003612D5"/>
    <w:rsid w:val="003614A4"/>
    <w:rsid w:val="00361EBC"/>
    <w:rsid w:val="00362658"/>
    <w:rsid w:val="00362F98"/>
    <w:rsid w:val="00365C7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E6DE3"/>
    <w:rsid w:val="003F035E"/>
    <w:rsid w:val="003F0FA1"/>
    <w:rsid w:val="003F2F76"/>
    <w:rsid w:val="003F4D36"/>
    <w:rsid w:val="003F58D6"/>
    <w:rsid w:val="003F6B6F"/>
    <w:rsid w:val="004028DA"/>
    <w:rsid w:val="00403A56"/>
    <w:rsid w:val="00412F7D"/>
    <w:rsid w:val="00415BEB"/>
    <w:rsid w:val="004209B3"/>
    <w:rsid w:val="00420BAC"/>
    <w:rsid w:val="004239EA"/>
    <w:rsid w:val="00424D7A"/>
    <w:rsid w:val="00427456"/>
    <w:rsid w:val="00427DB5"/>
    <w:rsid w:val="00427F83"/>
    <w:rsid w:val="00431283"/>
    <w:rsid w:val="004358A7"/>
    <w:rsid w:val="004370D7"/>
    <w:rsid w:val="00441E73"/>
    <w:rsid w:val="004421D3"/>
    <w:rsid w:val="00442434"/>
    <w:rsid w:val="004459F2"/>
    <w:rsid w:val="00446629"/>
    <w:rsid w:val="00446C40"/>
    <w:rsid w:val="0044708C"/>
    <w:rsid w:val="00451634"/>
    <w:rsid w:val="0045277E"/>
    <w:rsid w:val="004553C4"/>
    <w:rsid w:val="00455585"/>
    <w:rsid w:val="00456790"/>
    <w:rsid w:val="00457FED"/>
    <w:rsid w:val="00461506"/>
    <w:rsid w:val="0046435D"/>
    <w:rsid w:val="00464FAA"/>
    <w:rsid w:val="00465CB5"/>
    <w:rsid w:val="00466684"/>
    <w:rsid w:val="00473C79"/>
    <w:rsid w:val="0047486B"/>
    <w:rsid w:val="00474FB4"/>
    <w:rsid w:val="0047510A"/>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EC6"/>
    <w:rsid w:val="004D1CE2"/>
    <w:rsid w:val="004D37E8"/>
    <w:rsid w:val="004D657F"/>
    <w:rsid w:val="004E1301"/>
    <w:rsid w:val="004E1B81"/>
    <w:rsid w:val="004E3395"/>
    <w:rsid w:val="004E3DA0"/>
    <w:rsid w:val="004E5283"/>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33A"/>
    <w:rsid w:val="0050271B"/>
    <w:rsid w:val="00502863"/>
    <w:rsid w:val="005029AB"/>
    <w:rsid w:val="00511C31"/>
    <w:rsid w:val="005158BC"/>
    <w:rsid w:val="00517E83"/>
    <w:rsid w:val="00523086"/>
    <w:rsid w:val="005252AD"/>
    <w:rsid w:val="00527575"/>
    <w:rsid w:val="00536A0A"/>
    <w:rsid w:val="0053762E"/>
    <w:rsid w:val="00537AB2"/>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574FD"/>
    <w:rsid w:val="00561C34"/>
    <w:rsid w:val="00564771"/>
    <w:rsid w:val="00566AE5"/>
    <w:rsid w:val="0056787B"/>
    <w:rsid w:val="005718BC"/>
    <w:rsid w:val="0057236E"/>
    <w:rsid w:val="005726FB"/>
    <w:rsid w:val="00574985"/>
    <w:rsid w:val="00577BB1"/>
    <w:rsid w:val="00580B9C"/>
    <w:rsid w:val="00580D9B"/>
    <w:rsid w:val="0058252B"/>
    <w:rsid w:val="00582FBE"/>
    <w:rsid w:val="00583C3C"/>
    <w:rsid w:val="005849D8"/>
    <w:rsid w:val="00585B3D"/>
    <w:rsid w:val="00591B1F"/>
    <w:rsid w:val="00591D08"/>
    <w:rsid w:val="00594FDE"/>
    <w:rsid w:val="005A1415"/>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6015AA"/>
    <w:rsid w:val="00604B50"/>
    <w:rsid w:val="00604D63"/>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506FD"/>
    <w:rsid w:val="00652D2A"/>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F49"/>
    <w:rsid w:val="006825B6"/>
    <w:rsid w:val="00682B91"/>
    <w:rsid w:val="006908C8"/>
    <w:rsid w:val="006945C6"/>
    <w:rsid w:val="006962AF"/>
    <w:rsid w:val="00696667"/>
    <w:rsid w:val="006976BA"/>
    <w:rsid w:val="006A1F6C"/>
    <w:rsid w:val="006A6FCA"/>
    <w:rsid w:val="006A716E"/>
    <w:rsid w:val="006B125F"/>
    <w:rsid w:val="006B2537"/>
    <w:rsid w:val="006B4A8B"/>
    <w:rsid w:val="006B4DFB"/>
    <w:rsid w:val="006B725E"/>
    <w:rsid w:val="006B7ACE"/>
    <w:rsid w:val="006C1107"/>
    <w:rsid w:val="006C3C64"/>
    <w:rsid w:val="006C55DE"/>
    <w:rsid w:val="006C6DA7"/>
    <w:rsid w:val="006C708B"/>
    <w:rsid w:val="006D2970"/>
    <w:rsid w:val="006D2B9D"/>
    <w:rsid w:val="006D67EA"/>
    <w:rsid w:val="006D6C4F"/>
    <w:rsid w:val="006E10DB"/>
    <w:rsid w:val="006E6663"/>
    <w:rsid w:val="006E7259"/>
    <w:rsid w:val="006F0A88"/>
    <w:rsid w:val="006F27F6"/>
    <w:rsid w:val="006F2CF0"/>
    <w:rsid w:val="006F31F8"/>
    <w:rsid w:val="007042BD"/>
    <w:rsid w:val="00704A5C"/>
    <w:rsid w:val="00707113"/>
    <w:rsid w:val="0071372C"/>
    <w:rsid w:val="007139FA"/>
    <w:rsid w:val="00714FC2"/>
    <w:rsid w:val="00715D03"/>
    <w:rsid w:val="0071673A"/>
    <w:rsid w:val="00716C92"/>
    <w:rsid w:val="00721A1B"/>
    <w:rsid w:val="00722E94"/>
    <w:rsid w:val="00724C30"/>
    <w:rsid w:val="00726365"/>
    <w:rsid w:val="00726AAA"/>
    <w:rsid w:val="007273D6"/>
    <w:rsid w:val="00727E7F"/>
    <w:rsid w:val="00734BCB"/>
    <w:rsid w:val="0073529F"/>
    <w:rsid w:val="0073621E"/>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355A"/>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17DE1"/>
    <w:rsid w:val="008205FF"/>
    <w:rsid w:val="00821E07"/>
    <w:rsid w:val="00821EF3"/>
    <w:rsid w:val="00823C1A"/>
    <w:rsid w:val="008301EC"/>
    <w:rsid w:val="00832FB4"/>
    <w:rsid w:val="00833AE8"/>
    <w:rsid w:val="00840F60"/>
    <w:rsid w:val="00842292"/>
    <w:rsid w:val="00842A66"/>
    <w:rsid w:val="00842A8E"/>
    <w:rsid w:val="0084370A"/>
    <w:rsid w:val="008501DA"/>
    <w:rsid w:val="008508EE"/>
    <w:rsid w:val="00851501"/>
    <w:rsid w:val="0085383A"/>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6CB2"/>
    <w:rsid w:val="008F289D"/>
    <w:rsid w:val="008F4C9A"/>
    <w:rsid w:val="008F56FA"/>
    <w:rsid w:val="008F666A"/>
    <w:rsid w:val="008F7AE2"/>
    <w:rsid w:val="009025F3"/>
    <w:rsid w:val="00902CDE"/>
    <w:rsid w:val="0090373E"/>
    <w:rsid w:val="00904942"/>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0864"/>
    <w:rsid w:val="00952BAF"/>
    <w:rsid w:val="00955CB4"/>
    <w:rsid w:val="009647FF"/>
    <w:rsid w:val="00966BAE"/>
    <w:rsid w:val="00967FC0"/>
    <w:rsid w:val="0097390C"/>
    <w:rsid w:val="00975908"/>
    <w:rsid w:val="0097688A"/>
    <w:rsid w:val="00976BB9"/>
    <w:rsid w:val="00981D0A"/>
    <w:rsid w:val="0098230B"/>
    <w:rsid w:val="009847F0"/>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20E8"/>
    <w:rsid w:val="009B4993"/>
    <w:rsid w:val="009B4E66"/>
    <w:rsid w:val="009D1288"/>
    <w:rsid w:val="009D157D"/>
    <w:rsid w:val="009D2956"/>
    <w:rsid w:val="009D3514"/>
    <w:rsid w:val="009D53E7"/>
    <w:rsid w:val="009E0A60"/>
    <w:rsid w:val="009E0DD4"/>
    <w:rsid w:val="009E1EED"/>
    <w:rsid w:val="009E2D2B"/>
    <w:rsid w:val="009E570F"/>
    <w:rsid w:val="009E5810"/>
    <w:rsid w:val="009F1763"/>
    <w:rsid w:val="009F283C"/>
    <w:rsid w:val="009F7A00"/>
    <w:rsid w:val="00A0441A"/>
    <w:rsid w:val="00A06E33"/>
    <w:rsid w:val="00A071D4"/>
    <w:rsid w:val="00A12876"/>
    <w:rsid w:val="00A1296B"/>
    <w:rsid w:val="00A131F1"/>
    <w:rsid w:val="00A13CE0"/>
    <w:rsid w:val="00A16377"/>
    <w:rsid w:val="00A174B3"/>
    <w:rsid w:val="00A23F04"/>
    <w:rsid w:val="00A313C7"/>
    <w:rsid w:val="00A325ED"/>
    <w:rsid w:val="00A33425"/>
    <w:rsid w:val="00A35892"/>
    <w:rsid w:val="00A35EBF"/>
    <w:rsid w:val="00A36285"/>
    <w:rsid w:val="00A409A0"/>
    <w:rsid w:val="00A438C3"/>
    <w:rsid w:val="00A46E21"/>
    <w:rsid w:val="00A516A1"/>
    <w:rsid w:val="00A52F27"/>
    <w:rsid w:val="00A55AED"/>
    <w:rsid w:val="00A55C19"/>
    <w:rsid w:val="00A56BA9"/>
    <w:rsid w:val="00A578A7"/>
    <w:rsid w:val="00A61C15"/>
    <w:rsid w:val="00A6370C"/>
    <w:rsid w:val="00A661C0"/>
    <w:rsid w:val="00A665E9"/>
    <w:rsid w:val="00A7038D"/>
    <w:rsid w:val="00A715ED"/>
    <w:rsid w:val="00A73E31"/>
    <w:rsid w:val="00A74502"/>
    <w:rsid w:val="00A745E5"/>
    <w:rsid w:val="00A77810"/>
    <w:rsid w:val="00A8135B"/>
    <w:rsid w:val="00A84363"/>
    <w:rsid w:val="00A84AD0"/>
    <w:rsid w:val="00A854E4"/>
    <w:rsid w:val="00A869C2"/>
    <w:rsid w:val="00A86AB2"/>
    <w:rsid w:val="00A87C97"/>
    <w:rsid w:val="00A87E8B"/>
    <w:rsid w:val="00A90EFD"/>
    <w:rsid w:val="00A9100A"/>
    <w:rsid w:val="00A93960"/>
    <w:rsid w:val="00A951CE"/>
    <w:rsid w:val="00AA21F9"/>
    <w:rsid w:val="00AA2F50"/>
    <w:rsid w:val="00AA3C7B"/>
    <w:rsid w:val="00AA67E3"/>
    <w:rsid w:val="00AA7B08"/>
    <w:rsid w:val="00AB1224"/>
    <w:rsid w:val="00AB12A7"/>
    <w:rsid w:val="00AB2335"/>
    <w:rsid w:val="00AB55AB"/>
    <w:rsid w:val="00AB59F4"/>
    <w:rsid w:val="00AC0067"/>
    <w:rsid w:val="00AC1627"/>
    <w:rsid w:val="00AC1EBA"/>
    <w:rsid w:val="00AD09C5"/>
    <w:rsid w:val="00AD145A"/>
    <w:rsid w:val="00AD243B"/>
    <w:rsid w:val="00AD4B2F"/>
    <w:rsid w:val="00AD4B68"/>
    <w:rsid w:val="00AD5508"/>
    <w:rsid w:val="00AE6180"/>
    <w:rsid w:val="00AE6210"/>
    <w:rsid w:val="00AF3C08"/>
    <w:rsid w:val="00AF3F99"/>
    <w:rsid w:val="00AF4505"/>
    <w:rsid w:val="00AF61A8"/>
    <w:rsid w:val="00AF6E73"/>
    <w:rsid w:val="00B05925"/>
    <w:rsid w:val="00B06A7B"/>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419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67A78"/>
    <w:rsid w:val="00B74AE5"/>
    <w:rsid w:val="00B763C0"/>
    <w:rsid w:val="00B805B0"/>
    <w:rsid w:val="00B81B1D"/>
    <w:rsid w:val="00B8464D"/>
    <w:rsid w:val="00B87693"/>
    <w:rsid w:val="00B92B55"/>
    <w:rsid w:val="00B93E90"/>
    <w:rsid w:val="00BA046F"/>
    <w:rsid w:val="00BA0596"/>
    <w:rsid w:val="00BA7837"/>
    <w:rsid w:val="00BA7EDB"/>
    <w:rsid w:val="00BB0DF8"/>
    <w:rsid w:val="00BB101A"/>
    <w:rsid w:val="00BB208B"/>
    <w:rsid w:val="00BB23E7"/>
    <w:rsid w:val="00BB25E4"/>
    <w:rsid w:val="00BB481B"/>
    <w:rsid w:val="00BC146F"/>
    <w:rsid w:val="00BC5BD7"/>
    <w:rsid w:val="00BC793C"/>
    <w:rsid w:val="00BD38A2"/>
    <w:rsid w:val="00BD3C9B"/>
    <w:rsid w:val="00BD4099"/>
    <w:rsid w:val="00BD5EEE"/>
    <w:rsid w:val="00BD75C4"/>
    <w:rsid w:val="00BE06FE"/>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41EE3"/>
    <w:rsid w:val="00C424D9"/>
    <w:rsid w:val="00C42DBA"/>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1A11"/>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1737"/>
    <w:rsid w:val="00D2274B"/>
    <w:rsid w:val="00D2604A"/>
    <w:rsid w:val="00D271AB"/>
    <w:rsid w:val="00D3035B"/>
    <w:rsid w:val="00D317E8"/>
    <w:rsid w:val="00D3181D"/>
    <w:rsid w:val="00D33442"/>
    <w:rsid w:val="00D33B44"/>
    <w:rsid w:val="00D33F4D"/>
    <w:rsid w:val="00D3599E"/>
    <w:rsid w:val="00D35C23"/>
    <w:rsid w:val="00D36DB7"/>
    <w:rsid w:val="00D4106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595"/>
    <w:rsid w:val="00DB0A2D"/>
    <w:rsid w:val="00DB100A"/>
    <w:rsid w:val="00DB1190"/>
    <w:rsid w:val="00DB3DAA"/>
    <w:rsid w:val="00DB6CAD"/>
    <w:rsid w:val="00DB7992"/>
    <w:rsid w:val="00DC1383"/>
    <w:rsid w:val="00DC2CAD"/>
    <w:rsid w:val="00DC55BD"/>
    <w:rsid w:val="00DC6D0E"/>
    <w:rsid w:val="00DC79CC"/>
    <w:rsid w:val="00DD0457"/>
    <w:rsid w:val="00DD0D11"/>
    <w:rsid w:val="00DD16C1"/>
    <w:rsid w:val="00DD1AB1"/>
    <w:rsid w:val="00DD2A01"/>
    <w:rsid w:val="00DD58A7"/>
    <w:rsid w:val="00DD5A3D"/>
    <w:rsid w:val="00DD6A38"/>
    <w:rsid w:val="00DE2715"/>
    <w:rsid w:val="00DE3D5D"/>
    <w:rsid w:val="00DE789E"/>
    <w:rsid w:val="00DF1D01"/>
    <w:rsid w:val="00DF269A"/>
    <w:rsid w:val="00E00ABF"/>
    <w:rsid w:val="00E0228E"/>
    <w:rsid w:val="00E03DB2"/>
    <w:rsid w:val="00E10051"/>
    <w:rsid w:val="00E10464"/>
    <w:rsid w:val="00E161A3"/>
    <w:rsid w:val="00E17CAE"/>
    <w:rsid w:val="00E20790"/>
    <w:rsid w:val="00E20CCE"/>
    <w:rsid w:val="00E20FD6"/>
    <w:rsid w:val="00E228B3"/>
    <w:rsid w:val="00E228DD"/>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129"/>
    <w:rsid w:val="00E80337"/>
    <w:rsid w:val="00E8090F"/>
    <w:rsid w:val="00E82FE4"/>
    <w:rsid w:val="00E83781"/>
    <w:rsid w:val="00E859FD"/>
    <w:rsid w:val="00E86856"/>
    <w:rsid w:val="00E87D71"/>
    <w:rsid w:val="00E93CCE"/>
    <w:rsid w:val="00EA04BA"/>
    <w:rsid w:val="00EA203B"/>
    <w:rsid w:val="00EA4833"/>
    <w:rsid w:val="00EA4F2F"/>
    <w:rsid w:val="00EA7CBA"/>
    <w:rsid w:val="00EB54D3"/>
    <w:rsid w:val="00EB6BAE"/>
    <w:rsid w:val="00EC05BD"/>
    <w:rsid w:val="00EC29F2"/>
    <w:rsid w:val="00EC5847"/>
    <w:rsid w:val="00EC5BE5"/>
    <w:rsid w:val="00ED1642"/>
    <w:rsid w:val="00ED1B2A"/>
    <w:rsid w:val="00ED1DB6"/>
    <w:rsid w:val="00ED501C"/>
    <w:rsid w:val="00ED5296"/>
    <w:rsid w:val="00ED7D31"/>
    <w:rsid w:val="00EE008B"/>
    <w:rsid w:val="00EE0AA4"/>
    <w:rsid w:val="00EE27B8"/>
    <w:rsid w:val="00EE7BD5"/>
    <w:rsid w:val="00EF0117"/>
    <w:rsid w:val="00EF0E9D"/>
    <w:rsid w:val="00EF280B"/>
    <w:rsid w:val="00EF34D9"/>
    <w:rsid w:val="00EF3D67"/>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5688"/>
    <w:rsid w:val="00F311D0"/>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343"/>
    <w:rsid w:val="00F96ADE"/>
    <w:rsid w:val="00FA6DF4"/>
    <w:rsid w:val="00FB3D8A"/>
    <w:rsid w:val="00FB492A"/>
    <w:rsid w:val="00FB537A"/>
    <w:rsid w:val="00FB5DA0"/>
    <w:rsid w:val="00FB61E3"/>
    <w:rsid w:val="00FB7652"/>
    <w:rsid w:val="00FC4F25"/>
    <w:rsid w:val="00FC544B"/>
    <w:rsid w:val="00FC6C34"/>
    <w:rsid w:val="00FC7D91"/>
    <w:rsid w:val="00FD02E9"/>
    <w:rsid w:val="00FD2955"/>
    <w:rsid w:val="00FD581C"/>
    <w:rsid w:val="00FE42CD"/>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14300346">
      <w:bodyDiv w:val="1"/>
      <w:marLeft w:val="0"/>
      <w:marRight w:val="0"/>
      <w:marTop w:val="0"/>
      <w:marBottom w:val="0"/>
      <w:divBdr>
        <w:top w:val="none" w:sz="0" w:space="0" w:color="auto"/>
        <w:left w:val="none" w:sz="0" w:space="0" w:color="auto"/>
        <w:bottom w:val="none" w:sz="0" w:space="0" w:color="auto"/>
        <w:right w:val="none" w:sz="0" w:space="0" w:color="auto"/>
      </w:divBdr>
    </w:div>
    <w:div w:id="1014068705">
      <w:bodyDiv w:val="1"/>
      <w:marLeft w:val="0"/>
      <w:marRight w:val="0"/>
      <w:marTop w:val="0"/>
      <w:marBottom w:val="0"/>
      <w:divBdr>
        <w:top w:val="none" w:sz="0" w:space="0" w:color="auto"/>
        <w:left w:val="none" w:sz="0" w:space="0" w:color="auto"/>
        <w:bottom w:val="none" w:sz="0" w:space="0" w:color="auto"/>
        <w:right w:val="none" w:sz="0" w:space="0" w:color="auto"/>
      </w:divBdr>
      <w:divsChild>
        <w:div w:id="1517690185">
          <w:marLeft w:val="274"/>
          <w:marRight w:val="0"/>
          <w:marTop w:val="0"/>
          <w:marBottom w:val="0"/>
          <w:divBdr>
            <w:top w:val="none" w:sz="0" w:space="0" w:color="auto"/>
            <w:left w:val="none" w:sz="0" w:space="0" w:color="auto"/>
            <w:bottom w:val="none" w:sz="0" w:space="0" w:color="auto"/>
            <w:right w:val="none" w:sz="0" w:space="0" w:color="auto"/>
          </w:divBdr>
        </w:div>
        <w:div w:id="1568878497">
          <w:marLeft w:val="274"/>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236755">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f175174f0150fd5d989ee65dc52ea77">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e8cdc9ac7b52b0d2c85fadd3c7b5882d"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432212-F6BA-4AD5-A9D5-F6747D135B2C}"/>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704</Words>
  <Characters>4015</Characters>
  <Application>Microsoft Office Word</Application>
  <DocSecurity>4</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2022-05-11T09:37:00Z</dcterms:created>
  <dcterms:modified xsi:type="dcterms:W3CDTF">2022-05-11T09:37:00Z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ies>
</file>