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491D" w:rsidR="00F5491D" w:rsidP="00F5491D" w:rsidRDefault="00F5491D" w14:paraId="0C064B5A" w14:textId="63A735ED">
      <w:pPr>
        <w:spacing w:line="360" w:lineRule="auto"/>
        <w:jc w:val="center"/>
        <w:rPr>
          <w:b/>
          <w:bCs/>
        </w:rPr>
      </w:pPr>
      <w:r w:rsidRPr="00F5491D">
        <w:rPr>
          <w:b/>
          <w:bCs/>
        </w:rPr>
        <w:t xml:space="preserve">Früh erkannt, </w:t>
      </w:r>
      <w:r>
        <w:rPr>
          <w:b/>
          <w:bCs/>
        </w:rPr>
        <w:t xml:space="preserve">erfolgreich </w:t>
      </w:r>
      <w:r w:rsidRPr="00F5491D">
        <w:rPr>
          <w:b/>
          <w:bCs/>
        </w:rPr>
        <w:t>umgesetzt</w:t>
      </w:r>
    </w:p>
    <w:p w:rsidRPr="00175D7B" w:rsidR="00F5491D" w:rsidP="00F5491D" w:rsidRDefault="00AB10BE" w14:paraId="68857FBA" w14:textId="32612F65">
      <w:pPr>
        <w:spacing w:line="360" w:lineRule="auto"/>
        <w:jc w:val="center"/>
        <w:rPr>
          <w:b/>
          <w:bCs/>
          <w:sz w:val="36"/>
          <w:szCs w:val="36"/>
        </w:rPr>
      </w:pPr>
      <w:r>
        <w:rPr>
          <w:b/>
          <w:bCs/>
          <w:sz w:val="36"/>
          <w:szCs w:val="36"/>
        </w:rPr>
        <w:t>S</w:t>
      </w:r>
      <w:r w:rsidRPr="00175D7B" w:rsidR="00F5491D">
        <w:rPr>
          <w:b/>
          <w:bCs/>
          <w:sz w:val="36"/>
          <w:szCs w:val="36"/>
        </w:rPr>
        <w:t xml:space="preserve">tandardisierte </w:t>
      </w:r>
      <w:proofErr w:type="spellStart"/>
      <w:r w:rsidRPr="00175D7B" w:rsidR="00F5491D">
        <w:rPr>
          <w:b/>
          <w:bCs/>
          <w:sz w:val="36"/>
          <w:szCs w:val="36"/>
        </w:rPr>
        <w:t>AutoStore</w:t>
      </w:r>
      <w:proofErr w:type="spellEnd"/>
      <w:r w:rsidRPr="00175D7B" w:rsidR="00F5491D">
        <w:rPr>
          <w:b/>
          <w:bCs/>
          <w:sz w:val="36"/>
          <w:szCs w:val="36"/>
        </w:rPr>
        <w:t>-Integration als Branchenlösung</w:t>
      </w:r>
    </w:p>
    <w:p w:rsidR="00F5491D" w:rsidP="00F5491D" w:rsidRDefault="00F5491D" w14:paraId="1013D1A7" w14:textId="77777777">
      <w:pPr>
        <w:spacing w:line="360" w:lineRule="auto"/>
        <w:rPr>
          <w:b/>
          <w:bCs/>
        </w:rPr>
      </w:pPr>
      <w:r w:rsidRPr="008552EE">
        <w:rPr>
          <w:b/>
          <w:bCs/>
        </w:rPr>
        <w:t xml:space="preserve">Automatisierung </w:t>
      </w:r>
      <w:r>
        <w:rPr>
          <w:b/>
          <w:bCs/>
        </w:rPr>
        <w:t>ist unbestreitbar die</w:t>
      </w:r>
      <w:r w:rsidRPr="008552EE">
        <w:rPr>
          <w:b/>
          <w:bCs/>
        </w:rPr>
        <w:t xml:space="preserve"> Schlüsseltechnologie für die Logistik der Zukunft. Immer kürzere Lieferzeiten, wachsende Sortimente und steigende Flächenkosten machen kompakte und hochdynamische Systeme unverzichtbar. Besonders die Cube-Storage-Lösung </w:t>
      </w:r>
      <w:proofErr w:type="spellStart"/>
      <w:r w:rsidRPr="008552EE">
        <w:rPr>
          <w:b/>
          <w:bCs/>
        </w:rPr>
        <w:t>AutoStore</w:t>
      </w:r>
      <w:proofErr w:type="spellEnd"/>
      <w:r w:rsidRPr="008552EE">
        <w:rPr>
          <w:b/>
          <w:bCs/>
        </w:rPr>
        <w:t xml:space="preserve"> hat sich in den vergangenen Jahren als Synonym für maximale Lagerdichte und schnelle Kommissionierung etabliert. Die Nachfrage wächst kontinuierlich</w:t>
      </w:r>
      <w:r>
        <w:rPr>
          <w:b/>
          <w:bCs/>
        </w:rPr>
        <w:t xml:space="preserve">, </w:t>
      </w:r>
      <w:r w:rsidRPr="008552EE">
        <w:rPr>
          <w:b/>
          <w:bCs/>
        </w:rPr>
        <w:t>allen voran in E-Commerce, Fashion- und Ersatzteillogistik.</w:t>
      </w:r>
      <w:r>
        <w:rPr>
          <w:b/>
          <w:bCs/>
        </w:rPr>
        <w:t xml:space="preserve"> </w:t>
      </w:r>
      <w:r w:rsidRPr="008F56AA">
        <w:rPr>
          <w:b/>
          <w:bCs/>
        </w:rPr>
        <w:t xml:space="preserve">Die Ehrhardt Partner Group (EPG) gehört zu den ersten Anbietern, die das Potenzial erkannt und frühzeitig eine standardisierte Schnittstelle zwischen </w:t>
      </w:r>
      <w:proofErr w:type="spellStart"/>
      <w:r w:rsidRPr="008F56AA">
        <w:rPr>
          <w:b/>
          <w:bCs/>
        </w:rPr>
        <w:t>AutoStore</w:t>
      </w:r>
      <w:proofErr w:type="spellEnd"/>
      <w:r w:rsidRPr="008F56AA">
        <w:rPr>
          <w:b/>
          <w:bCs/>
        </w:rPr>
        <w:t xml:space="preserve"> und ihrem Warehouse Management System LFS entwickelt haben. Heute profitieren zahlreiche Unternehmen weltweit von dieser Voraussicht: Die Integration ist in vielen Projekten im Live-Betrieb erprobt und bildet die Grundlage für effiziente und zukunftssichere Prozesse.</w:t>
      </w:r>
    </w:p>
    <w:p w:rsidR="00175D7B" w:rsidP="00F5491D" w:rsidRDefault="00175D7B" w14:paraId="23BD2231" w14:textId="77777777">
      <w:pPr>
        <w:spacing w:line="360" w:lineRule="auto"/>
        <w:rPr>
          <w:b/>
          <w:bCs/>
        </w:rPr>
      </w:pPr>
    </w:p>
    <w:p w:rsidRPr="008552EE" w:rsidR="00F5491D" w:rsidP="00F5491D" w:rsidRDefault="00F5491D" w14:paraId="679E4670" w14:textId="3392633A">
      <w:pPr>
        <w:spacing w:line="360" w:lineRule="auto"/>
        <w:rPr>
          <w:b/>
          <w:bCs/>
        </w:rPr>
      </w:pPr>
      <w:r>
        <w:t xml:space="preserve">Bereits in den ersten Projekten zeigte sich, dass die standardisierte Schnittstelle von LFS die Basis für eine reibungslose Orchestrierung bildet. Mit diesen Erfahrungen konnte die EPG schnell weitere Kunden überzeugen und jedes Projekt trug dazu bei, das Modul </w:t>
      </w:r>
      <w:r w:rsidR="00E046B2">
        <w:t>weiterzuentwickeln</w:t>
      </w:r>
      <w:r>
        <w:t xml:space="preserve">. „Wir haben sehr früh in eine Lösung investiert, die </w:t>
      </w:r>
      <w:proofErr w:type="spellStart"/>
      <w:r>
        <w:t>AutoStore</w:t>
      </w:r>
      <w:proofErr w:type="spellEnd"/>
      <w:r>
        <w:t xml:space="preserve"> fest in LFS verankert“, erklärt Axel Mücke, Senior Sales Manager bei der EPG. „Damit stellen wir sicher, dass unsere Kunden von Beginn an eine stabile und skalierbare Architektur nutzen können. Die Kombination aus Standardisierung und Flexibilität ist entscheidend, um Investitionen langfristig abzusichern.“</w:t>
      </w:r>
    </w:p>
    <w:p w:rsidR="00A47F25" w:rsidP="008F56AA" w:rsidRDefault="00A47F25" w14:paraId="0D6E6326" w14:textId="77777777">
      <w:pPr>
        <w:spacing w:line="360" w:lineRule="auto"/>
        <w:jc w:val="center"/>
        <w:rPr>
          <w:b/>
          <w:bCs/>
          <w:highlight w:val="magenta"/>
        </w:rPr>
      </w:pPr>
    </w:p>
    <w:p w:rsidR="00A118D2" w:rsidP="00A118D2" w:rsidRDefault="00A118D2" w14:paraId="2A8E3363" w14:textId="77777777">
      <w:pPr>
        <w:spacing w:line="360" w:lineRule="auto"/>
        <w:rPr>
          <w:b/>
          <w:bCs/>
        </w:rPr>
      </w:pPr>
      <w:r w:rsidRPr="00095FE3">
        <w:rPr>
          <w:b/>
          <w:bCs/>
        </w:rPr>
        <w:t>Von der Pionierarbeit zur Branchenlösung</w:t>
      </w:r>
    </w:p>
    <w:p w:rsidR="00813D74" w:rsidP="004B7F55" w:rsidRDefault="00A118D2" w14:paraId="2DE3D88D" w14:textId="77777777">
      <w:pPr>
        <w:spacing w:line="360" w:lineRule="auto"/>
      </w:pPr>
      <w:r w:rsidRPr="006B3941">
        <w:t xml:space="preserve">Als einer der ersten Anbieter hat die EPG </w:t>
      </w:r>
      <w:proofErr w:type="spellStart"/>
      <w:r w:rsidRPr="006B3941">
        <w:t>AutoStore</w:t>
      </w:r>
      <w:proofErr w:type="spellEnd"/>
      <w:r w:rsidRPr="006B3941">
        <w:t xml:space="preserve"> in ihre Lösungsarchitektur integriert. Mit jeder weiteren Umsetzung wurde das Modul weiterentwickelt und optimiert, bis es sich zu einem festen Bestandteil der EPG ONE Suite formte. Heute steuert es zuverlässig zahlreiche Live-Umgebungen weltweit.</w:t>
      </w:r>
      <w:r w:rsidR="00A278D4">
        <w:t xml:space="preserve"> </w:t>
      </w:r>
      <w:r w:rsidRPr="00A278D4" w:rsidR="00A278D4">
        <w:t>Wie unterschiedlich d</w:t>
      </w:r>
      <w:r w:rsidR="00A278D4">
        <w:t xml:space="preserve">abei </w:t>
      </w:r>
      <w:r w:rsidRPr="00A278D4" w:rsidR="00A278D4">
        <w:t xml:space="preserve">die Anforderungen an </w:t>
      </w:r>
      <w:proofErr w:type="spellStart"/>
      <w:r w:rsidRPr="00A278D4" w:rsidR="00A278D4">
        <w:t>AutoStore</w:t>
      </w:r>
      <w:proofErr w:type="spellEnd"/>
      <w:r w:rsidRPr="00A278D4" w:rsidR="00A278D4">
        <w:t xml:space="preserve"> sein können, zeigen Projekte aus zwei sehr verschiedenen Logistikwelten</w:t>
      </w:r>
    </w:p>
    <w:p w:rsidR="00813D74" w:rsidP="004B7F55" w:rsidRDefault="00A278D4" w14:paraId="63C76F5E" w14:textId="77777777">
      <w:pPr>
        <w:spacing w:line="360" w:lineRule="auto"/>
      </w:pPr>
      <w:r w:rsidRPr="00A278D4">
        <w:lastRenderedPageBreak/>
        <w:t xml:space="preserve">Beim B2B-Großhändler AXRO steht </w:t>
      </w:r>
      <w:r w:rsidR="004B7F55">
        <w:t xml:space="preserve">etwa </w:t>
      </w:r>
      <w:r w:rsidRPr="00A278D4">
        <w:t xml:space="preserve">die Beherrschung hoher Dynamik im Vordergrund. Ein breites Sortiment, stark variierende Auftragsstrukturen und internationale Lieferketten erfordern maximale Flexibilität in der Kommissionierung. „Unser Portfolio ist </w:t>
      </w:r>
      <w:proofErr w:type="gramStart"/>
      <w:r w:rsidRPr="00A278D4">
        <w:t>extrem breit</w:t>
      </w:r>
      <w:proofErr w:type="gramEnd"/>
      <w:r w:rsidRPr="00A278D4">
        <w:t xml:space="preserve"> und die Bestellungen unserer Kunden sind zeitkritisch, viele verlassen same-</w:t>
      </w:r>
      <w:proofErr w:type="spellStart"/>
      <w:r w:rsidRPr="00A278D4">
        <w:t>day</w:t>
      </w:r>
      <w:proofErr w:type="spellEnd"/>
      <w:r w:rsidRPr="00A278D4">
        <w:t xml:space="preserve"> unser Lager. Dank der engen Zusammenarbeit mit der EPG konnten wir </w:t>
      </w:r>
      <w:proofErr w:type="spellStart"/>
      <w:r w:rsidRPr="00A278D4">
        <w:t>AutoStore</w:t>
      </w:r>
      <w:proofErr w:type="spellEnd"/>
      <w:r w:rsidRPr="00A278D4">
        <w:t xml:space="preserve"> nahtlos in unsere Abläufe integrieren“, erklärt Mike Jonescheit, Geschäftsführer bei AXRO. „Heute profitieren wir von maximaler Transparenz, höherer Lagerdichte, kurzen Durchlaufzeiten und einer klaren Skalierbarkeit für die Zukunft.“ </w:t>
      </w:r>
    </w:p>
    <w:p w:rsidR="00195249" w:rsidP="004B7F55" w:rsidRDefault="00195249" w14:paraId="1B4E32ED" w14:textId="77777777">
      <w:pPr>
        <w:spacing w:line="360" w:lineRule="auto"/>
      </w:pPr>
    </w:p>
    <w:p w:rsidR="00195249" w:rsidP="004B7F55" w:rsidRDefault="00813D74" w14:paraId="1CB2DAFE" w14:textId="77777777">
      <w:pPr>
        <w:spacing w:line="360" w:lineRule="auto"/>
      </w:pPr>
      <w:r>
        <w:t xml:space="preserve">Der </w:t>
      </w:r>
      <w:r w:rsidR="00114378">
        <w:t xml:space="preserve">Reißverschluss-Marktführer </w:t>
      </w:r>
      <w:r w:rsidRPr="007D49DB" w:rsidR="00114378">
        <w:t>YKK setzt</w:t>
      </w:r>
      <w:r w:rsidR="00EE4964">
        <w:t xml:space="preserve"> hingegen </w:t>
      </w:r>
      <w:r w:rsidRPr="007D49DB" w:rsidR="00114378">
        <w:t xml:space="preserve">mit einem besonderen Fokus auf Prozesssicherheit auf die Lösung. Das </w:t>
      </w:r>
      <w:proofErr w:type="spellStart"/>
      <w:r w:rsidRPr="007D49DB" w:rsidR="00114378">
        <w:t>AutoStore</w:t>
      </w:r>
      <w:proofErr w:type="spellEnd"/>
      <w:r w:rsidRPr="007D49DB" w:rsidR="00114378">
        <w:t xml:space="preserve">-System ist dort direkt in die Produktionsversorgung eingebunden. Dank der standardisierten Integration verarbeitet </w:t>
      </w:r>
      <w:proofErr w:type="gramStart"/>
      <w:r w:rsidRPr="007D49DB" w:rsidR="00114378">
        <w:t>LFS Bestandsänderungen</w:t>
      </w:r>
      <w:proofErr w:type="gramEnd"/>
      <w:r w:rsidRPr="007D49DB" w:rsidR="00114378">
        <w:t xml:space="preserve"> ohne zusätzliche Schnittstellen, ein entscheidender Vorteil für schnelle Reaktionen und maximale Transparenz</w:t>
      </w:r>
      <w:r w:rsidRPr="00114378" w:rsidR="00114378">
        <w:t xml:space="preserve">. „Für uns war entscheidend, dass die </w:t>
      </w:r>
      <w:proofErr w:type="spellStart"/>
      <w:r w:rsidRPr="00114378" w:rsidR="00114378">
        <w:t>AutoStore</w:t>
      </w:r>
      <w:proofErr w:type="spellEnd"/>
      <w:r w:rsidRPr="00114378" w:rsidR="00114378">
        <w:t>-Lösung direkt in unsere Logistikprozesse eingebunden werden kann“, sagt Alexander Sann, Deputy Factory Manager bei YKK. „Mit der standardisierten LFS-Schnittstelle verarbeiten wir Bestandsänderungen in Echtzeit. Das gibt uns die nötige Sicherheit und Transparenz, um flexibel auf die Anforderungen aus der Fertigung und Logistik reagieren zu können.“</w:t>
      </w:r>
      <w:r>
        <w:t xml:space="preserve"> </w:t>
      </w:r>
    </w:p>
    <w:p w:rsidR="00195249" w:rsidP="004B7F55" w:rsidRDefault="00195249" w14:paraId="3F5313C4" w14:textId="77777777">
      <w:pPr>
        <w:spacing w:line="360" w:lineRule="auto"/>
      </w:pPr>
    </w:p>
    <w:p w:rsidR="004B7F55" w:rsidP="004B7F55" w:rsidRDefault="004B7F55" w14:paraId="7210B480" w14:textId="1487F873">
      <w:pPr>
        <w:spacing w:line="360" w:lineRule="auto"/>
      </w:pPr>
      <w:r w:rsidRPr="004B7F55">
        <w:t xml:space="preserve">„Die Projekte mit AXRO oder YKK verdeutlichen eindrucksvoll, wie vielseitig </w:t>
      </w:r>
      <w:proofErr w:type="spellStart"/>
      <w:r w:rsidRPr="004B7F55">
        <w:t>AutoStore</w:t>
      </w:r>
      <w:proofErr w:type="spellEnd"/>
      <w:r w:rsidRPr="004B7F55">
        <w:t xml:space="preserve"> eingesetzt werden kann“, sagt Michael Bolz, Consulting Alliance </w:t>
      </w:r>
      <w:proofErr w:type="spellStart"/>
      <w:r w:rsidRPr="004B7F55">
        <w:t>Director</w:t>
      </w:r>
      <w:proofErr w:type="spellEnd"/>
      <w:r w:rsidRPr="004B7F55">
        <w:t xml:space="preserve"> bei </w:t>
      </w:r>
      <w:proofErr w:type="spellStart"/>
      <w:r w:rsidRPr="004B7F55">
        <w:t>AutoStore</w:t>
      </w:r>
      <w:proofErr w:type="spellEnd"/>
      <w:r w:rsidRPr="004B7F55">
        <w:t>. „In Verbindung mit der standardisierten LFS-Schnittstelle entsteht für unsere Kunden eine Lösung, die in unterschiedlichen Branchen funktioniert und von Beginn an Stabilität und Zukunftssicherheit bietet.“</w:t>
      </w:r>
      <w:r>
        <w:t xml:space="preserve"> </w:t>
      </w:r>
    </w:p>
    <w:p w:rsidR="00F40746" w:rsidP="004B7F55" w:rsidRDefault="00F40746" w14:paraId="29849328" w14:textId="77777777">
      <w:pPr>
        <w:spacing w:line="360" w:lineRule="auto"/>
        <w:rPr>
          <w:b/>
          <w:bCs/>
        </w:rPr>
      </w:pPr>
    </w:p>
    <w:p w:rsidRPr="00810A28" w:rsidR="004B7F55" w:rsidP="004B7F55" w:rsidRDefault="004B7F55" w14:paraId="206CD7CD" w14:textId="1BB929C8">
      <w:pPr>
        <w:spacing w:line="360" w:lineRule="auto"/>
      </w:pPr>
      <w:r w:rsidRPr="00806448">
        <w:rPr>
          <w:b/>
          <w:bCs/>
        </w:rPr>
        <w:t>Durchgängige Prozesse in Echtzeit</w:t>
      </w:r>
    </w:p>
    <w:p w:rsidR="004B7F55" w:rsidP="004B7F55" w:rsidRDefault="004B7F55" w14:paraId="0A9F8441" w14:textId="7BD8FA2D">
      <w:pPr>
        <w:spacing w:line="360" w:lineRule="auto"/>
      </w:pPr>
      <w:r w:rsidRPr="00C22256">
        <w:t xml:space="preserve">Die standardisierte </w:t>
      </w:r>
      <w:proofErr w:type="spellStart"/>
      <w:r w:rsidRPr="00C22256">
        <w:t>AutoStore</w:t>
      </w:r>
      <w:proofErr w:type="spellEnd"/>
      <w:r w:rsidRPr="00C22256">
        <w:t xml:space="preserve">-Integration in LFS ermöglicht die durchgängige Steuerung aller zentralen Prozesse, die im Zusammenspiel von Lagerverwaltung und Automatisierung erforderlich sind. Dazu </w:t>
      </w:r>
      <w:r w:rsidRPr="00E308C1">
        <w:t xml:space="preserve">zählen die Wareneinlagerung, die Nachschubsteuerung, die Kommissionierung sowie die Konsolidierung von Aufträgen. LFS übernimmt die Rolle des zentralen Steuerungssystems und orchestriert sämtliche Abläufe in Echtzeit. Bestandsänderungen, </w:t>
      </w:r>
      <w:proofErr w:type="spellStart"/>
      <w:r w:rsidRPr="00E308C1">
        <w:t>Auftragspriorisierungen</w:t>
      </w:r>
      <w:proofErr w:type="spellEnd"/>
      <w:r w:rsidRPr="00E308C1">
        <w:t xml:space="preserve"> und Behälterbewegungen werden unmittelbar im WMS erfasst und verarbeitet. „Für </w:t>
      </w:r>
      <w:proofErr w:type="spellStart"/>
      <w:r w:rsidRPr="00E308C1">
        <w:t>AutoStore</w:t>
      </w:r>
      <w:proofErr w:type="spellEnd"/>
      <w:r w:rsidRPr="00E308C1">
        <w:t xml:space="preserve"> ist die enge Integration in leistungsfähige WMS-Systeme </w:t>
      </w:r>
      <w:r w:rsidRPr="00E308C1">
        <w:lastRenderedPageBreak/>
        <w:t>wie LFS entscheidend“, betont Bolz weiter. „Die Kombination aus Hardware und intelligenter Software stellt sicher, dass unsere Kunden ihre Prozesse stabil, transparent und skalierbar gestalten können.“ Besonders in hochdynamischen Branchenumgebungen, in denen kurzfristige Auftragsänderungen oder Nachschubanforderungen zum Alltag gehören, zeigt sich der Mehrwert dieser Integration: Aufträge lassen sich priorisieren</w:t>
      </w:r>
      <w:r w:rsidRPr="00806448">
        <w:t>, Bestände in Echtzeit korrigieren und Nachschubstrategien flexibel anpassen.</w:t>
      </w:r>
      <w:r>
        <w:t xml:space="preserve"> Im Ergebnis </w:t>
      </w:r>
      <w:r w:rsidRPr="00806448">
        <w:t xml:space="preserve">profitieren </w:t>
      </w:r>
      <w:r>
        <w:t xml:space="preserve">Unternehmen </w:t>
      </w:r>
      <w:r w:rsidRPr="00806448">
        <w:t>von durchgängiger Transparenz, hoher Prozesssicherheit und einem System, das mit ihren Anforderungen mitwächst.</w:t>
      </w:r>
    </w:p>
    <w:p w:rsidR="004B7F55" w:rsidP="004B7F55" w:rsidRDefault="004B7F55" w14:paraId="24A16E9B" w14:textId="77777777">
      <w:pPr>
        <w:spacing w:line="360" w:lineRule="auto"/>
      </w:pPr>
    </w:p>
    <w:p w:rsidRPr="00BF5C85" w:rsidR="004B7F55" w:rsidP="004B7F55" w:rsidRDefault="004B7F55" w14:paraId="601D049A" w14:textId="77777777">
      <w:pPr>
        <w:spacing w:line="360" w:lineRule="auto"/>
        <w:rPr>
          <w:b/>
          <w:bCs/>
        </w:rPr>
      </w:pPr>
      <w:r w:rsidRPr="00BF5C85">
        <w:rPr>
          <w:b/>
          <w:bCs/>
        </w:rPr>
        <w:t>Praxisnah erlebbar</w:t>
      </w:r>
    </w:p>
    <w:p w:rsidRPr="00D66C0B" w:rsidR="00813D74" w:rsidP="00D66C0B" w:rsidRDefault="004B7F55" w14:paraId="370815C9" w14:textId="615B9140">
      <w:pPr>
        <w:spacing w:line="360" w:lineRule="auto"/>
      </w:pPr>
      <w:r>
        <w:t>K</w:t>
      </w:r>
      <w:r w:rsidRPr="0084273B">
        <w:t xml:space="preserve">onsequent weitergedacht hat die EPG ihre frühe Pionierarbeit auch am Hauptsitz in Boppard-Buchholz. In einer eigenen Demo-Installation </w:t>
      </w:r>
      <w:r>
        <w:t xml:space="preserve">mit einem voll funktionsfähigen Gesamtsystem bestehend aus Bins, Roboter, dem beliebten </w:t>
      </w:r>
      <w:proofErr w:type="spellStart"/>
      <w:r>
        <w:t>CarouselPort</w:t>
      </w:r>
      <w:proofErr w:type="spellEnd"/>
      <w:r>
        <w:t xml:space="preserve"> 4.0 und einem Mini-</w:t>
      </w:r>
      <w:proofErr w:type="spellStart"/>
      <w:r>
        <w:t>Grid</w:t>
      </w:r>
      <w:proofErr w:type="spellEnd"/>
      <w:r>
        <w:t xml:space="preserve">, </w:t>
      </w:r>
      <w:r w:rsidRPr="0084273B">
        <w:t xml:space="preserve">zeigt das Unternehmen, wie </w:t>
      </w:r>
      <w:proofErr w:type="spellStart"/>
      <w:r w:rsidRPr="0084273B">
        <w:t>AutoStore</w:t>
      </w:r>
      <w:proofErr w:type="spellEnd"/>
      <w:r w:rsidRPr="0084273B">
        <w:t xml:space="preserve"> und LFS von der automatischen Einlagerung über die Nachschubsteuerung bis hin zur Kommissionierung und Konsolidierung in realitätsnahen Szenarien zusammenarbeiten</w:t>
      </w:r>
      <w:r>
        <w:t xml:space="preserve">. </w:t>
      </w:r>
      <w:r w:rsidRPr="0084273B">
        <w:t>Besucher erhalten so einen unmittelbaren Eindruck, wie die standardisierte Schnittstelle im praktischen Einsatz funktioniert und welche Effizienzpotenziale sich daraus ergeben.</w:t>
      </w:r>
      <w:r>
        <w:t xml:space="preserve"> </w:t>
      </w:r>
      <w:r w:rsidRPr="0084273B">
        <w:t xml:space="preserve">Gleichzeitig dient die Anlage als Entwicklungs- und Schulungsumgebung. Neue Funktionen werden hier zunächst unter realen Bedingungen getestet und erst dann in den Standard überführt. Auch Projektteams können die Abläufe vorab erproben und sich praxisnah auf den späteren Einsatz vorbereiten. </w:t>
      </w:r>
    </w:p>
    <w:p w:rsidR="007A3D0C" w:rsidP="00CB7E42" w:rsidRDefault="007A3D0C" w14:paraId="687852BA" w14:textId="77777777">
      <w:pPr>
        <w:spacing w:line="360" w:lineRule="auto"/>
        <w:rPr>
          <w:b/>
          <w:bCs/>
        </w:rPr>
      </w:pPr>
    </w:p>
    <w:p w:rsidRPr="00CB7E42" w:rsidR="001528E7" w:rsidP="00CB7E42" w:rsidRDefault="00CB2368" w14:paraId="6E48FF64" w14:textId="4BD8F120">
      <w:pPr>
        <w:spacing w:line="360" w:lineRule="auto"/>
      </w:pPr>
      <w:r w:rsidRPr="00CB2368">
        <w:rPr>
          <w:b/>
          <w:bCs/>
        </w:rPr>
        <w:t>S</w:t>
      </w:r>
      <w:r w:rsidRPr="00CB2368" w:rsidR="001528E7">
        <w:rPr>
          <w:b/>
          <w:bCs/>
        </w:rPr>
        <w:t>tand</w:t>
      </w:r>
      <w:r w:rsidRPr="00B9222F" w:rsidR="001528E7">
        <w:rPr>
          <w:b/>
          <w:bCs/>
        </w:rPr>
        <w:t xml:space="preserve">: </w:t>
      </w:r>
      <w:r w:rsidRPr="00B9222F" w:rsidR="003F58D6">
        <w:rPr>
          <w:b/>
          <w:bCs/>
        </w:rPr>
        <w:t xml:space="preserve"> </w:t>
      </w:r>
      <w:r w:rsidRPr="00B9222F" w:rsidR="003F58D6">
        <w:rPr>
          <w:b/>
          <w:bCs/>
        </w:rPr>
        <w:tab/>
      </w:r>
      <w:r w:rsidR="00131914">
        <w:rPr>
          <w:b/>
          <w:bCs/>
        </w:rPr>
        <w:t>7. Juli 2026</w:t>
      </w:r>
    </w:p>
    <w:p w:rsidR="00AD243B" w:rsidP="00AD243B" w:rsidRDefault="003F58D6" w14:paraId="3404DD75" w14:textId="0B1ECB65">
      <w:pPr>
        <w:rPr>
          <w:b/>
          <w:bCs/>
        </w:rPr>
      </w:pPr>
      <w:r w:rsidRPr="00B9222F">
        <w:rPr>
          <w:b/>
          <w:bCs/>
        </w:rPr>
        <w:t xml:space="preserve">Umfang: </w:t>
      </w:r>
      <w:r w:rsidRPr="00B9222F">
        <w:rPr>
          <w:b/>
          <w:bCs/>
        </w:rPr>
        <w:tab/>
      </w:r>
      <w:bookmarkStart w:name="_Hlk32841333" w:id="0"/>
      <w:r w:rsidR="00131914">
        <w:rPr>
          <w:b/>
          <w:bCs/>
        </w:rPr>
        <w:t>6.068</w:t>
      </w:r>
      <w:r w:rsidR="00E166A3">
        <w:rPr>
          <w:b/>
          <w:bCs/>
        </w:rPr>
        <w:t xml:space="preserve"> </w:t>
      </w:r>
      <w:r w:rsidRPr="00B9222F" w:rsidR="003530FF">
        <w:rPr>
          <w:b/>
          <w:bCs/>
        </w:rPr>
        <w:t xml:space="preserve">Zeichen </w:t>
      </w:r>
      <w:r w:rsidRPr="00B9222F" w:rsidR="006C55DE">
        <w:rPr>
          <w:b/>
          <w:bCs/>
        </w:rPr>
        <w:t>inkl. Leerzeichen</w:t>
      </w:r>
    </w:p>
    <w:p w:rsidR="00E13896" w:rsidP="00AD243B" w:rsidRDefault="00E13896" w14:paraId="7928D8DC" w14:textId="376DAA39">
      <w:pPr>
        <w:rPr>
          <w:b/>
          <w:bCs/>
        </w:rPr>
      </w:pPr>
      <w:r w:rsidRPr="00E13896">
        <w:rPr>
          <w:b/>
          <w:bCs/>
        </w:rPr>
        <w:t xml:space="preserve">Bilder: </w:t>
      </w:r>
      <w:r w:rsidRPr="00E13896">
        <w:rPr>
          <w:b/>
          <w:bCs/>
        </w:rPr>
        <w:tab/>
      </w:r>
      <w:r w:rsidR="00131914">
        <w:rPr>
          <w:b/>
          <w:bCs/>
        </w:rPr>
        <w:t>4</w:t>
      </w:r>
    </w:p>
    <w:p w:rsidR="00131914" w:rsidP="00131914" w:rsidRDefault="00131914" w14:paraId="6F5EA5E9" w14:textId="06F11867">
      <w:pPr>
        <w:pStyle w:val="Listenabsatz"/>
        <w:numPr>
          <w:ilvl w:val="0"/>
          <w:numId w:val="23"/>
        </w:numPr>
        <w:rPr>
          <w:b/>
          <w:bCs/>
        </w:rPr>
      </w:pPr>
      <w:r w:rsidRPr="3AA6F347" w:rsidR="00131914">
        <w:rPr>
          <w:b w:val="1"/>
          <w:bCs w:val="1"/>
        </w:rPr>
        <w:t xml:space="preserve">Axel Mücke, </w:t>
      </w:r>
      <w:r w:rsidRPr="3AA6F347" w:rsidR="00131914">
        <w:rPr>
          <w:b w:val="1"/>
          <w:bCs w:val="1"/>
        </w:rPr>
        <w:t>Senior Sales Manager bei der EPG</w:t>
      </w:r>
      <w:r w:rsidRPr="3AA6F347" w:rsidR="00131914">
        <w:rPr>
          <w:b w:val="1"/>
          <w:bCs w:val="1"/>
        </w:rPr>
        <w:t xml:space="preserve">, vor </w:t>
      </w:r>
      <w:r w:rsidRPr="3AA6F347" w:rsidR="00CF5BD0">
        <w:rPr>
          <w:b w:val="1"/>
          <w:bCs w:val="1"/>
        </w:rPr>
        <w:t>der eigenen Demo-Installation am Hauptsitz der EPG.</w:t>
      </w:r>
    </w:p>
    <w:p w:rsidR="2E6BB29F" w:rsidP="3AA6F347" w:rsidRDefault="2E6BB29F" w14:paraId="7A67E98E" w14:textId="47E1811E">
      <w:pPr>
        <w:pStyle w:val="Listenabsatz"/>
        <w:numPr>
          <w:ilvl w:val="0"/>
          <w:numId w:val="23"/>
        </w:numPr>
        <w:rPr>
          <w:b w:val="1"/>
          <w:bCs w:val="1"/>
        </w:rPr>
      </w:pPr>
      <w:r w:rsidRPr="3AA6F347" w:rsidR="2E6BB29F">
        <w:rPr>
          <w:b w:val="1"/>
          <w:bCs w:val="1"/>
        </w:rPr>
        <w:t xml:space="preserve">- 4. AutoStore-Lösungen </w:t>
      </w:r>
    </w:p>
    <w:p w:rsidR="00D66C0B" w:rsidP="00AD243B" w:rsidRDefault="00D66C0B" w14:paraId="0347EF01" w14:textId="77777777">
      <w:pPr>
        <w:rPr>
          <w:b/>
          <w:bCs/>
        </w:rPr>
      </w:pPr>
    </w:p>
    <w:p w:rsidRPr="002570E0" w:rsidR="00A61C15" w:rsidP="00A61C15" w:rsidRDefault="00A61C15" w14:paraId="09ECA304" w14:textId="45956BCB">
      <w:pPr>
        <w:spacing w:after="180" w:line="312" w:lineRule="auto"/>
        <w:rPr>
          <w:b/>
          <w:bCs/>
          <w:kern w:val="24"/>
          <w:sz w:val="20"/>
          <w:szCs w:val="20"/>
        </w:rPr>
      </w:pPr>
      <w:r w:rsidRPr="002570E0">
        <w:rPr>
          <w:b/>
          <w:bCs/>
          <w:kern w:val="24"/>
          <w:sz w:val="20"/>
          <w:szCs w:val="20"/>
        </w:rPr>
        <w:t xml:space="preserve">EPG – </w:t>
      </w:r>
      <w:r w:rsidR="006B19D4">
        <w:rPr>
          <w:b/>
          <w:bCs/>
          <w:kern w:val="24"/>
          <w:sz w:val="20"/>
          <w:szCs w:val="20"/>
        </w:rPr>
        <w:t>Ehrhardt Partner Group</w:t>
      </w:r>
    </w:p>
    <w:p w:rsidR="006B19D4" w:rsidP="006B19D4" w:rsidRDefault="006B19D4" w14:paraId="7FCCB0E4" w14:textId="77777777">
      <w:pPr>
        <w:rPr>
          <w:sz w:val="20"/>
          <w:szCs w:val="20"/>
        </w:rPr>
      </w:pPr>
      <w:r w:rsidRPr="006B19D4">
        <w:rPr>
          <w:sz w:val="20"/>
          <w:szCs w:val="20"/>
        </w:rPr>
        <w:t>Die EPG ist ein international führender Anbieter einer umfassenden Supply-Chain-</w:t>
      </w:r>
      <w:proofErr w:type="spellStart"/>
      <w:r w:rsidRPr="006B19D4">
        <w:rPr>
          <w:sz w:val="20"/>
          <w:szCs w:val="20"/>
        </w:rPr>
        <w:t>Execution</w:t>
      </w:r>
      <w:proofErr w:type="spellEnd"/>
      <w:r w:rsidRPr="006B19D4">
        <w:rPr>
          <w:sz w:val="20"/>
          <w:szCs w:val="20"/>
        </w:rPr>
        <w:t xml:space="preserve">-Suite (EPG ONE) und beschäftigt über 1.000 Mitarbeitende an 23 Standorten weltweit. Mehr als 1.600 Kunden optimieren mit Lösungen der EPG ihre Logistikprozesse in manuellen, teilautomatisierten und hochautomatisierten Umgebungen, einschließlich der Boden- und Frachtabfertigung an Flughäfen. Das Portfolio umfasst unter anderem ein Warehouse Management System (WMS), Warehouse </w:t>
      </w:r>
      <w:r w:rsidRPr="006B19D4">
        <w:rPr>
          <w:sz w:val="20"/>
          <w:szCs w:val="20"/>
        </w:rPr>
        <w:lastRenderedPageBreak/>
        <w:t xml:space="preserve">Control System (WCS), </w:t>
      </w:r>
      <w:proofErr w:type="spellStart"/>
      <w:r w:rsidRPr="006B19D4">
        <w:rPr>
          <w:sz w:val="20"/>
          <w:szCs w:val="20"/>
        </w:rPr>
        <w:t>Workforce</w:t>
      </w:r>
      <w:proofErr w:type="spellEnd"/>
      <w:r w:rsidRPr="006B19D4">
        <w:rPr>
          <w:sz w:val="20"/>
          <w:szCs w:val="20"/>
        </w:rPr>
        <w:t xml:space="preserve"> Management (WFM), Transportation Management System (TMS), Multi-Carrier-Versandsoftware, sprachgeführte Prozesse (LYDIA Voice) sowie spezialisierte Softwarelösungen für die Aviation-Branche.</w:t>
      </w:r>
    </w:p>
    <w:p w:rsidRPr="006B19D4" w:rsidR="006B19D4" w:rsidP="006B19D4" w:rsidRDefault="006B19D4" w14:paraId="15DB8D88" w14:textId="77777777">
      <w:pPr>
        <w:rPr>
          <w:sz w:val="20"/>
          <w:szCs w:val="20"/>
        </w:rPr>
      </w:pPr>
    </w:p>
    <w:p w:rsidRPr="006B19D4" w:rsidR="006B19D4" w:rsidP="006B19D4" w:rsidRDefault="006B19D4" w14:paraId="6AAB0BD1" w14:textId="77777777">
      <w:pPr>
        <w:rPr>
          <w:sz w:val="20"/>
          <w:szCs w:val="20"/>
        </w:rPr>
      </w:pPr>
      <w:r w:rsidRPr="006B19D4">
        <w:rPr>
          <w:sz w:val="20"/>
          <w:szCs w:val="20"/>
        </w:rPr>
        <w:t xml:space="preserve">Ergänzend zur EPG ONE Suite bietet die EPG mit EPG AURA eine KI-native Umgebung, mit modularen KI-Services, und Funktionalitäten (AURA </w:t>
      </w:r>
      <w:proofErr w:type="spellStart"/>
      <w:r w:rsidRPr="006B19D4">
        <w:rPr>
          <w:sz w:val="20"/>
          <w:szCs w:val="20"/>
        </w:rPr>
        <w:t>Agents</w:t>
      </w:r>
      <w:proofErr w:type="spellEnd"/>
      <w:r w:rsidRPr="006B19D4">
        <w:rPr>
          <w:sz w:val="20"/>
          <w:szCs w:val="20"/>
        </w:rPr>
        <w:t xml:space="preserve"> und </w:t>
      </w:r>
      <w:proofErr w:type="spellStart"/>
      <w:r w:rsidRPr="006B19D4">
        <w:rPr>
          <w:sz w:val="20"/>
          <w:szCs w:val="20"/>
        </w:rPr>
        <w:t>Capabilities</w:t>
      </w:r>
      <w:proofErr w:type="spellEnd"/>
      <w:r w:rsidRPr="006B19D4">
        <w:rPr>
          <w:sz w:val="20"/>
          <w:szCs w:val="20"/>
        </w:rPr>
        <w:t xml:space="preserve">), die die operative Supply Chain </w:t>
      </w:r>
      <w:proofErr w:type="spellStart"/>
      <w:r w:rsidRPr="006B19D4">
        <w:rPr>
          <w:sz w:val="20"/>
          <w:szCs w:val="20"/>
        </w:rPr>
        <w:t>Execution</w:t>
      </w:r>
      <w:proofErr w:type="spellEnd"/>
      <w:r w:rsidRPr="006B19D4">
        <w:rPr>
          <w:sz w:val="20"/>
          <w:szCs w:val="20"/>
        </w:rPr>
        <w:t xml:space="preserve"> intelligent erweitert. AURA kann in Kombination mit der EPG ONE Suite oder autark an Drittsystemen (</w:t>
      </w:r>
      <w:proofErr w:type="spellStart"/>
      <w:r w:rsidRPr="006B19D4">
        <w:rPr>
          <w:sz w:val="20"/>
          <w:szCs w:val="20"/>
        </w:rPr>
        <w:t>bpsw</w:t>
      </w:r>
      <w:proofErr w:type="spellEnd"/>
      <w:r w:rsidRPr="006B19D4">
        <w:rPr>
          <w:sz w:val="20"/>
          <w:szCs w:val="20"/>
        </w:rPr>
        <w:t xml:space="preserve">. ERP-Systeme, Lagersoftware, Automation etc.)  genutzt werden. AURA verknüpft und synchronisiert Daten, Ereignisse und Prozesse aus den einzelnen Bereichen der Supply Chain Lager-, Transport- und Produktionsprozessen miteinander und unterstützt und </w:t>
      </w:r>
      <w:proofErr w:type="gramStart"/>
      <w:r w:rsidRPr="006B19D4">
        <w:rPr>
          <w:sz w:val="20"/>
          <w:szCs w:val="20"/>
        </w:rPr>
        <w:t>orchestriert  die</w:t>
      </w:r>
      <w:proofErr w:type="gramEnd"/>
      <w:r w:rsidRPr="006B19D4">
        <w:rPr>
          <w:sz w:val="20"/>
          <w:szCs w:val="20"/>
        </w:rPr>
        <w:t xml:space="preserve"> Steuerung logistischer Abläufe im operativen Betrieb. Auf dieser Basis können Entscheidungen vorbereitet, unterstützt oder vollständig autonom ausgeführt werden. Consulting, Cloud- und </w:t>
      </w:r>
      <w:proofErr w:type="spellStart"/>
      <w:r w:rsidRPr="006B19D4">
        <w:rPr>
          <w:sz w:val="20"/>
          <w:szCs w:val="20"/>
        </w:rPr>
        <w:t>Managed</w:t>
      </w:r>
      <w:proofErr w:type="spellEnd"/>
      <w:r w:rsidRPr="006B19D4">
        <w:rPr>
          <w:sz w:val="20"/>
          <w:szCs w:val="20"/>
        </w:rPr>
        <w:t xml:space="preserve"> Services sowie die EPG Academy erweitern das Portfolio um umfassende Leistungen für Planung, Betrieb und Weiterentwicklung moderner Logistikumgebungen.</w:t>
      </w:r>
    </w:p>
    <w:p w:rsidRPr="003E530F" w:rsidR="00722E94" w:rsidP="00AD243B" w:rsidRDefault="00722E94" w14:paraId="78DC33F0" w14:textId="77777777">
      <w:pPr>
        <w:spacing w:line="240" w:lineRule="auto"/>
        <w:jc w:val="left"/>
        <w:rPr>
          <w:rFonts w:ascii="Times New Roman" w:hAnsi="Times New Roman" w:cs="Times New Roman"/>
          <w:sz w:val="20"/>
          <w:szCs w:val="20"/>
        </w:rPr>
      </w:pPr>
    </w:p>
    <w:bookmarkEnd w:id="0"/>
    <w:p w:rsidRPr="002570E0" w:rsidR="00204A07" w:rsidP="00204A07" w:rsidRDefault="00204A07" w14:paraId="30B584D7" w14:textId="77777777">
      <w:pPr>
        <w:keepNext/>
        <w:suppressLineNumbers/>
        <w:spacing w:line="360" w:lineRule="auto"/>
        <w:ind w:right="-1"/>
        <w:outlineLvl w:val="8"/>
        <w:rPr>
          <w:b/>
          <w:bCs/>
          <w:sz w:val="20"/>
          <w:szCs w:val="18"/>
        </w:rPr>
      </w:pPr>
      <w:r w:rsidRPr="002570E0">
        <w:rPr>
          <w:b/>
          <w:bCs/>
          <w:sz w:val="20"/>
          <w:szCs w:val="18"/>
        </w:rPr>
        <w:t xml:space="preserve">Unternehmenskontakt  </w:t>
      </w:r>
    </w:p>
    <w:p w:rsidRPr="003E530F" w:rsidR="00204A07" w:rsidP="00204A07" w:rsidRDefault="00204A07" w14:paraId="3EB5F66F" w14:textId="77777777">
      <w:pPr>
        <w:spacing w:line="360" w:lineRule="auto"/>
        <w:rPr>
          <w:kern w:val="24"/>
          <w:sz w:val="20"/>
          <w:szCs w:val="20"/>
        </w:rPr>
      </w:pPr>
      <w:r w:rsidRPr="003E530F">
        <w:rPr>
          <w:kern w:val="24"/>
          <w:sz w:val="20"/>
          <w:szCs w:val="20"/>
        </w:rPr>
        <w:t>EPG – Ehrhardt Partner Group</w:t>
      </w:r>
    </w:p>
    <w:p w:rsidRPr="003E530F" w:rsidR="00204A07" w:rsidP="00204A07" w:rsidRDefault="00204A07" w14:paraId="65BBE15B" w14:textId="77777777">
      <w:pPr>
        <w:spacing w:line="360" w:lineRule="auto"/>
        <w:rPr>
          <w:kern w:val="24"/>
          <w:sz w:val="20"/>
          <w:szCs w:val="20"/>
        </w:rPr>
      </w:pPr>
      <w:r w:rsidRPr="003E530F">
        <w:rPr>
          <w:kern w:val="24"/>
          <w:sz w:val="20"/>
          <w:szCs w:val="20"/>
        </w:rPr>
        <w:t xml:space="preserve">Dennis Kunz </w:t>
      </w:r>
    </w:p>
    <w:p w:rsidRPr="003E530F" w:rsidR="00204A07" w:rsidP="00204A07" w:rsidRDefault="00204A07" w14:paraId="73C14283" w14:textId="77777777">
      <w:pPr>
        <w:spacing w:line="360" w:lineRule="auto"/>
        <w:rPr>
          <w:kern w:val="24"/>
          <w:sz w:val="20"/>
          <w:szCs w:val="20"/>
        </w:rPr>
      </w:pPr>
      <w:r w:rsidRPr="003E530F">
        <w:rPr>
          <w:kern w:val="24"/>
          <w:sz w:val="20"/>
          <w:szCs w:val="20"/>
        </w:rPr>
        <w:t>Tel.: (+49) 67 42-87 27 0</w:t>
      </w:r>
    </w:p>
    <w:p w:rsidRPr="003E530F" w:rsidR="00204A07" w:rsidP="00204A07" w:rsidRDefault="00204A07" w14:paraId="4318D856" w14:textId="058C5B9E">
      <w:pPr>
        <w:spacing w:line="360" w:lineRule="auto"/>
        <w:rPr>
          <w:kern w:val="24"/>
          <w:sz w:val="20"/>
          <w:szCs w:val="20"/>
        </w:rPr>
      </w:pPr>
      <w:r w:rsidRPr="003E530F">
        <w:rPr>
          <w:kern w:val="24"/>
          <w:sz w:val="20"/>
          <w:szCs w:val="20"/>
        </w:rPr>
        <w:t>E-Mail: presse@epg.com • Internet: www.epg.com</w:t>
      </w:r>
    </w:p>
    <w:p w:rsidRPr="003E530F" w:rsidR="00204A07" w:rsidP="00204A07" w:rsidRDefault="00204A07" w14:paraId="2B3038FB" w14:textId="77777777">
      <w:pPr>
        <w:pStyle w:val="BoilerPlate"/>
      </w:pPr>
    </w:p>
    <w:p w:rsidRPr="002570E0" w:rsidR="00EF63AF" w:rsidP="00AD243B" w:rsidRDefault="00897A86" w14:paraId="39FCEE6C" w14:textId="7B8B4B8C">
      <w:pPr>
        <w:pStyle w:val="BoilerPlate"/>
        <w:rPr>
          <w:b/>
          <w:bCs/>
        </w:rPr>
      </w:pPr>
      <w:r w:rsidRPr="002570E0">
        <w:rPr>
          <w:b/>
          <w:bCs/>
        </w:rPr>
        <w:t>Pressekontakt</w:t>
      </w:r>
    </w:p>
    <w:p w:rsidRPr="003E530F" w:rsidR="00897A86" w:rsidP="00AD243B" w:rsidRDefault="00897A86" w14:paraId="29DE4467" w14:textId="4D693269">
      <w:pPr>
        <w:pStyle w:val="BoilerPlate"/>
      </w:pPr>
      <w:r w:rsidRPr="003E530F">
        <w:t>BFOUND GmbH</w:t>
      </w:r>
    </w:p>
    <w:p w:rsidRPr="003E530F" w:rsidR="00897A86" w:rsidP="00AD243B" w:rsidRDefault="00DC788F" w14:paraId="57BFD0EB" w14:textId="3AC3308D">
      <w:pPr>
        <w:pStyle w:val="BoilerPlate"/>
      </w:pPr>
      <w:r>
        <w:t>Rebecca Schlag</w:t>
      </w:r>
    </w:p>
    <w:p w:rsidRPr="003E530F" w:rsidR="00897A86" w:rsidP="00897A86" w:rsidRDefault="00897A86" w14:paraId="119ACE8D" w14:textId="0496F9B8">
      <w:pPr>
        <w:spacing w:line="360" w:lineRule="auto"/>
        <w:rPr>
          <w:kern w:val="24"/>
          <w:sz w:val="20"/>
          <w:szCs w:val="20"/>
        </w:rPr>
      </w:pPr>
      <w:r w:rsidRPr="003E530F">
        <w:rPr>
          <w:kern w:val="24"/>
          <w:sz w:val="20"/>
          <w:szCs w:val="20"/>
        </w:rPr>
        <w:t>Tel.: (+49) 67 42-87 27 5000</w:t>
      </w:r>
    </w:p>
    <w:p w:rsidRPr="005C4B99" w:rsidR="00897A86" w:rsidP="005C4B99" w:rsidRDefault="00897A86" w14:paraId="3A2752A8" w14:textId="1ED3F64E">
      <w:pPr>
        <w:spacing w:line="360" w:lineRule="auto"/>
        <w:rPr>
          <w:kern w:val="24"/>
          <w:sz w:val="20"/>
          <w:szCs w:val="20"/>
        </w:rPr>
      </w:pPr>
      <w:r w:rsidRPr="003E530F">
        <w:rPr>
          <w:kern w:val="24"/>
          <w:sz w:val="20"/>
          <w:szCs w:val="20"/>
        </w:rPr>
        <w:t xml:space="preserve">E-Mail: </w:t>
      </w:r>
      <w:r w:rsidR="00DC788F">
        <w:rPr>
          <w:kern w:val="24"/>
          <w:sz w:val="20"/>
          <w:szCs w:val="20"/>
        </w:rPr>
        <w:t>Rebecca.Schlag</w:t>
      </w:r>
      <w:r w:rsidRPr="003E530F">
        <w:rPr>
          <w:kern w:val="24"/>
          <w:sz w:val="20"/>
          <w:szCs w:val="20"/>
        </w:rPr>
        <w:t>@bfound.com • presse@epg.com • Internet: www.epg.com</w:t>
      </w:r>
    </w:p>
    <w:sectPr w:rsidRPr="005C4B99" w:rsidR="00897A86" w:rsidSect="002128CE">
      <w:headerReference w:type="default" r:id="rId11"/>
      <w:footerReference w:type="default" r:id="rId12"/>
      <w:pgSz w:w="11906" w:h="16838" w:orient="portrait"/>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2095" w:rsidP="008205FF" w:rsidRDefault="00F52095" w14:paraId="3AB78DA0" w14:textId="77777777">
      <w:r>
        <w:separator/>
      </w:r>
    </w:p>
  </w:endnote>
  <w:endnote w:type="continuationSeparator" w:id="0">
    <w:p w:rsidR="00F52095" w:rsidP="008205FF" w:rsidRDefault="00F52095" w14:paraId="3C918EA1" w14:textId="77777777">
      <w:r>
        <w:continuationSeparator/>
      </w:r>
    </w:p>
  </w:endnote>
  <w:endnote w:type="continuationNotice" w:id="1">
    <w:p w:rsidR="00F52095" w:rsidP="008205FF" w:rsidRDefault="00F52095" w14:paraId="6C49A69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uzeile"/>
      <w:jc w:val="center"/>
      <w:rPr>
        <w:sz w:val="8"/>
      </w:rPr>
    </w:pPr>
  </w:p>
  <w:p w:rsidR="004C073B" w:rsidP="004C073B" w:rsidRDefault="004C073B" w14:paraId="05F060FE" w14:textId="77777777">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uzeile"/>
      <w:ind w:right="-1"/>
      <w:jc w:val="center"/>
      <w:rPr>
        <w:rFonts w:ascii="Arial" w:hAnsi="Arial"/>
        <w:color w:val="808080"/>
        <w:sz w:val="18"/>
      </w:rPr>
    </w:pPr>
  </w:p>
  <w:p w:rsidR="004C073B" w:rsidP="004C073B" w:rsidRDefault="004C073B" w14:paraId="4444E426" w14:textId="77777777">
    <w:pPr>
      <w:pStyle w:val="Fuzeile"/>
      <w:jc w:val="center"/>
      <w:rPr>
        <w:rFonts w:ascii="Arial" w:hAnsi="Arial"/>
        <w:color w:val="808080"/>
      </w:rPr>
    </w:pPr>
    <w:r>
      <w:rPr>
        <w:rFonts w:ascii="Arial" w:hAnsi="Arial"/>
        <w:color w:val="808080"/>
      </w:rPr>
      <w:t>Digitales Textmaterial für Ihren Artikel finden Sie</w:t>
    </w:r>
  </w:p>
  <w:p w:rsidRPr="004C073B" w:rsidR="002A4179" w:rsidP="004C073B" w:rsidRDefault="004C073B" w14:paraId="6FB17649" w14:textId="0FCF7FFC">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2095" w:rsidP="008205FF" w:rsidRDefault="00F52095" w14:paraId="3F4C74C9" w14:textId="77777777">
      <w:r>
        <w:separator/>
      </w:r>
    </w:p>
  </w:footnote>
  <w:footnote w:type="continuationSeparator" w:id="0">
    <w:p w:rsidR="00F52095" w:rsidP="008205FF" w:rsidRDefault="00F52095" w14:paraId="0C532971" w14:textId="77777777">
      <w:r>
        <w:continuationSeparator/>
      </w:r>
    </w:p>
  </w:footnote>
  <w:footnote w:type="continuationNotice" w:id="1">
    <w:p w:rsidR="00F52095" w:rsidP="008205FF" w:rsidRDefault="00F52095" w14:paraId="03E01EF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31914" w:rsidR="00604D63" w:rsidP="004C073B" w:rsidRDefault="00817DE1" w14:paraId="156191A6" w14:textId="666887A8">
    <w:pPr>
      <w:pStyle w:val="Kopfzeile"/>
      <w:tabs>
        <w:tab w:val="clear" w:pos="9072"/>
        <w:tab w:val="right" w:pos="10065"/>
      </w:tabs>
      <w:spacing w:before="240"/>
      <w:rPr>
        <w:rFonts w:ascii="Arial" w:hAnsi="Arial" w:cs="Arial"/>
        <w:noProof/>
      </w:rPr>
    </w:pPr>
    <w:r w:rsidRPr="00131914">
      <w:rPr>
        <w:rFonts w:ascii="Arial" w:hAnsi="Arial" w:cs="Arial"/>
        <w:noProof/>
        <w:color w:val="7F7F7F" w:themeColor="text1" w:themeTint="80"/>
        <w:sz w:val="32"/>
        <w:szCs w:val="32"/>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31914" w:rsidR="006F1A24">
      <w:rPr>
        <w:rFonts w:ascii="Arial" w:hAnsi="Arial" w:cs="Arial"/>
        <w:noProof/>
        <w:color w:val="7F7F7F" w:themeColor="text1" w:themeTint="80"/>
        <w:sz w:val="32"/>
        <w:szCs w:val="32"/>
      </w:rPr>
      <w:t>Pressemitteilung</w:t>
    </w:r>
  </w:p>
  <w:p w:rsidRPr="004C073B" w:rsidR="002A4179" w:rsidP="004C073B" w:rsidRDefault="00604D63" w14:paraId="027DD514" w14:textId="6894C35F">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17D74EB2"/>
    <w:multiLevelType w:val="hybridMultilevel"/>
    <w:tmpl w:val="BF34B8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1"/>
  </w:num>
  <w:num w:numId="3" w16cid:durableId="2121875862">
    <w:abstractNumId w:val="1"/>
  </w:num>
  <w:num w:numId="4" w16cid:durableId="800616628">
    <w:abstractNumId w:val="16"/>
  </w:num>
  <w:num w:numId="5" w16cid:durableId="1142233677">
    <w:abstractNumId w:val="14"/>
  </w:num>
  <w:num w:numId="6" w16cid:durableId="1104351175">
    <w:abstractNumId w:val="7"/>
  </w:num>
  <w:num w:numId="7" w16cid:durableId="638728650">
    <w:abstractNumId w:val="8"/>
  </w:num>
  <w:num w:numId="8" w16cid:durableId="368460230">
    <w:abstractNumId w:val="9"/>
  </w:num>
  <w:num w:numId="9" w16cid:durableId="1606187238">
    <w:abstractNumId w:val="21"/>
  </w:num>
  <w:num w:numId="10" w16cid:durableId="1904292878">
    <w:abstractNumId w:val="20"/>
  </w:num>
  <w:num w:numId="11" w16cid:durableId="2141067179">
    <w:abstractNumId w:val="17"/>
  </w:num>
  <w:num w:numId="12" w16cid:durableId="67118116">
    <w:abstractNumId w:val="2"/>
  </w:num>
  <w:num w:numId="13" w16cid:durableId="1334138376">
    <w:abstractNumId w:val="6"/>
  </w:num>
  <w:num w:numId="14" w16cid:durableId="1051267315">
    <w:abstractNumId w:val="18"/>
  </w:num>
  <w:num w:numId="15" w16cid:durableId="181289150">
    <w:abstractNumId w:val="13"/>
  </w:num>
  <w:num w:numId="16" w16cid:durableId="1876039814">
    <w:abstractNumId w:val="3"/>
  </w:num>
  <w:num w:numId="17" w16cid:durableId="1879199937">
    <w:abstractNumId w:val="22"/>
  </w:num>
  <w:num w:numId="18" w16cid:durableId="102112134">
    <w:abstractNumId w:val="15"/>
  </w:num>
  <w:num w:numId="19" w16cid:durableId="1514538521">
    <w:abstractNumId w:val="10"/>
  </w:num>
  <w:num w:numId="20" w16cid:durableId="1249003333">
    <w:abstractNumId w:val="4"/>
  </w:num>
  <w:num w:numId="21" w16cid:durableId="739324607">
    <w:abstractNumId w:val="19"/>
  </w:num>
  <w:num w:numId="22" w16cid:durableId="1159730426">
    <w:abstractNumId w:val="12"/>
  </w:num>
  <w:num w:numId="23" w16cid:durableId="747855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5E93"/>
    <w:rsid w:val="00026A69"/>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4799"/>
    <w:rsid w:val="00045B70"/>
    <w:rsid w:val="0004666C"/>
    <w:rsid w:val="00047377"/>
    <w:rsid w:val="0005002D"/>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7099F"/>
    <w:rsid w:val="00070ED3"/>
    <w:rsid w:val="00073273"/>
    <w:rsid w:val="00074D71"/>
    <w:rsid w:val="00075686"/>
    <w:rsid w:val="000759ED"/>
    <w:rsid w:val="00075CCD"/>
    <w:rsid w:val="000767B4"/>
    <w:rsid w:val="00077C2D"/>
    <w:rsid w:val="00077F83"/>
    <w:rsid w:val="000808F2"/>
    <w:rsid w:val="00081AD5"/>
    <w:rsid w:val="00082847"/>
    <w:rsid w:val="000830DB"/>
    <w:rsid w:val="0008336F"/>
    <w:rsid w:val="000838F9"/>
    <w:rsid w:val="00083AC6"/>
    <w:rsid w:val="00084089"/>
    <w:rsid w:val="00084588"/>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5FE3"/>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43F"/>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E7966"/>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5A4"/>
    <w:rsid w:val="00105E01"/>
    <w:rsid w:val="00106D19"/>
    <w:rsid w:val="001079EB"/>
    <w:rsid w:val="00111650"/>
    <w:rsid w:val="001123E7"/>
    <w:rsid w:val="00113234"/>
    <w:rsid w:val="00113566"/>
    <w:rsid w:val="00113661"/>
    <w:rsid w:val="001138E0"/>
    <w:rsid w:val="00113F4D"/>
    <w:rsid w:val="00114378"/>
    <w:rsid w:val="001149D4"/>
    <w:rsid w:val="00116E21"/>
    <w:rsid w:val="00120844"/>
    <w:rsid w:val="0012189F"/>
    <w:rsid w:val="001264B7"/>
    <w:rsid w:val="00126A82"/>
    <w:rsid w:val="00127133"/>
    <w:rsid w:val="00127D37"/>
    <w:rsid w:val="00131914"/>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5D7B"/>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24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4A71"/>
    <w:rsid w:val="001A5003"/>
    <w:rsid w:val="001A5DF0"/>
    <w:rsid w:val="001A6A8F"/>
    <w:rsid w:val="001A71A8"/>
    <w:rsid w:val="001A76BE"/>
    <w:rsid w:val="001B00D7"/>
    <w:rsid w:val="001B0504"/>
    <w:rsid w:val="001B12AC"/>
    <w:rsid w:val="001B1518"/>
    <w:rsid w:val="001B1CEF"/>
    <w:rsid w:val="001B3C01"/>
    <w:rsid w:val="001B3F2B"/>
    <w:rsid w:val="001B400D"/>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C3F"/>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3A6"/>
    <w:rsid w:val="00204A07"/>
    <w:rsid w:val="00205B24"/>
    <w:rsid w:val="0020687A"/>
    <w:rsid w:val="00206E0F"/>
    <w:rsid w:val="0020730A"/>
    <w:rsid w:val="002110C4"/>
    <w:rsid w:val="002120CD"/>
    <w:rsid w:val="00212810"/>
    <w:rsid w:val="002128CE"/>
    <w:rsid w:val="00215148"/>
    <w:rsid w:val="002167EC"/>
    <w:rsid w:val="00216D4F"/>
    <w:rsid w:val="00216F61"/>
    <w:rsid w:val="0022064A"/>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51E"/>
    <w:rsid w:val="00244F44"/>
    <w:rsid w:val="0024660C"/>
    <w:rsid w:val="00246B1E"/>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66B2"/>
    <w:rsid w:val="00276E6F"/>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42C3"/>
    <w:rsid w:val="00296217"/>
    <w:rsid w:val="0029648E"/>
    <w:rsid w:val="00296AC3"/>
    <w:rsid w:val="00296F70"/>
    <w:rsid w:val="002A034A"/>
    <w:rsid w:val="002A0915"/>
    <w:rsid w:val="002A2607"/>
    <w:rsid w:val="002A33FF"/>
    <w:rsid w:val="002A411B"/>
    <w:rsid w:val="002A4179"/>
    <w:rsid w:val="002A50C7"/>
    <w:rsid w:val="002A52B9"/>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1AD4"/>
    <w:rsid w:val="003020BE"/>
    <w:rsid w:val="003023A2"/>
    <w:rsid w:val="00302AD1"/>
    <w:rsid w:val="00303F88"/>
    <w:rsid w:val="0030446C"/>
    <w:rsid w:val="003051BA"/>
    <w:rsid w:val="00305254"/>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0F70"/>
    <w:rsid w:val="0032210B"/>
    <w:rsid w:val="00322352"/>
    <w:rsid w:val="00322A23"/>
    <w:rsid w:val="00322B6F"/>
    <w:rsid w:val="00323593"/>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05D"/>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50"/>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39DC"/>
    <w:rsid w:val="00394027"/>
    <w:rsid w:val="00394450"/>
    <w:rsid w:val="003949B5"/>
    <w:rsid w:val="0039568A"/>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1585"/>
    <w:rsid w:val="003D355C"/>
    <w:rsid w:val="003D38CC"/>
    <w:rsid w:val="003D3A19"/>
    <w:rsid w:val="003D3B25"/>
    <w:rsid w:val="003D3C3D"/>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4AE3"/>
    <w:rsid w:val="0040623E"/>
    <w:rsid w:val="00406243"/>
    <w:rsid w:val="00406B4F"/>
    <w:rsid w:val="00411F81"/>
    <w:rsid w:val="00412B27"/>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02A5"/>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A94"/>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3651"/>
    <w:rsid w:val="0046435D"/>
    <w:rsid w:val="0046484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5777"/>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DAC"/>
    <w:rsid w:val="004B7310"/>
    <w:rsid w:val="004B7D89"/>
    <w:rsid w:val="004B7F55"/>
    <w:rsid w:val="004C073B"/>
    <w:rsid w:val="004C0B7D"/>
    <w:rsid w:val="004C2B4F"/>
    <w:rsid w:val="004C33DE"/>
    <w:rsid w:val="004C438A"/>
    <w:rsid w:val="004C4B9C"/>
    <w:rsid w:val="004C4BBF"/>
    <w:rsid w:val="004C62EF"/>
    <w:rsid w:val="004C6662"/>
    <w:rsid w:val="004C6EE3"/>
    <w:rsid w:val="004C6F5A"/>
    <w:rsid w:val="004C7AE8"/>
    <w:rsid w:val="004C7DBF"/>
    <w:rsid w:val="004D0EC6"/>
    <w:rsid w:val="004D1CE2"/>
    <w:rsid w:val="004D2999"/>
    <w:rsid w:val="004D37E8"/>
    <w:rsid w:val="004D5846"/>
    <w:rsid w:val="004D657F"/>
    <w:rsid w:val="004E078B"/>
    <w:rsid w:val="004E0D84"/>
    <w:rsid w:val="004E0DD4"/>
    <w:rsid w:val="004E1301"/>
    <w:rsid w:val="004E1B81"/>
    <w:rsid w:val="004E2856"/>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3F7"/>
    <w:rsid w:val="00501C8B"/>
    <w:rsid w:val="0050271B"/>
    <w:rsid w:val="00502863"/>
    <w:rsid w:val="005029AB"/>
    <w:rsid w:val="00502D59"/>
    <w:rsid w:val="00503B47"/>
    <w:rsid w:val="00504265"/>
    <w:rsid w:val="005043C1"/>
    <w:rsid w:val="00505129"/>
    <w:rsid w:val="005057BF"/>
    <w:rsid w:val="00506490"/>
    <w:rsid w:val="005065C1"/>
    <w:rsid w:val="00506768"/>
    <w:rsid w:val="00506FED"/>
    <w:rsid w:val="00512176"/>
    <w:rsid w:val="005158BC"/>
    <w:rsid w:val="00516D4F"/>
    <w:rsid w:val="00517B00"/>
    <w:rsid w:val="00517E83"/>
    <w:rsid w:val="0052070C"/>
    <w:rsid w:val="00520C21"/>
    <w:rsid w:val="00521050"/>
    <w:rsid w:val="00523086"/>
    <w:rsid w:val="005239D9"/>
    <w:rsid w:val="00524CB0"/>
    <w:rsid w:val="005252AD"/>
    <w:rsid w:val="005264B3"/>
    <w:rsid w:val="0052656E"/>
    <w:rsid w:val="00526B49"/>
    <w:rsid w:val="00526DB5"/>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89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65DC"/>
    <w:rsid w:val="00577BB1"/>
    <w:rsid w:val="005803DD"/>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29E"/>
    <w:rsid w:val="005A4A7A"/>
    <w:rsid w:val="005A5BBF"/>
    <w:rsid w:val="005A6500"/>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88D"/>
    <w:rsid w:val="005C5CA1"/>
    <w:rsid w:val="005C6029"/>
    <w:rsid w:val="005C6BC9"/>
    <w:rsid w:val="005C6EB9"/>
    <w:rsid w:val="005D0274"/>
    <w:rsid w:val="005D12B0"/>
    <w:rsid w:val="005D17CF"/>
    <w:rsid w:val="005D2AC2"/>
    <w:rsid w:val="005D2F7C"/>
    <w:rsid w:val="005D6986"/>
    <w:rsid w:val="005D70CB"/>
    <w:rsid w:val="005D7F9E"/>
    <w:rsid w:val="005E06F2"/>
    <w:rsid w:val="005E1516"/>
    <w:rsid w:val="005E2596"/>
    <w:rsid w:val="005E4BD1"/>
    <w:rsid w:val="005E523C"/>
    <w:rsid w:val="005E5794"/>
    <w:rsid w:val="005E5C68"/>
    <w:rsid w:val="005E7D4B"/>
    <w:rsid w:val="005F00BD"/>
    <w:rsid w:val="005F09EE"/>
    <w:rsid w:val="005F13E6"/>
    <w:rsid w:val="005F14B2"/>
    <w:rsid w:val="005F2E57"/>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142"/>
    <w:rsid w:val="0064539F"/>
    <w:rsid w:val="00645DA7"/>
    <w:rsid w:val="00646301"/>
    <w:rsid w:val="006468D2"/>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715"/>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32E3"/>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19D4"/>
    <w:rsid w:val="006B2364"/>
    <w:rsid w:val="006B2537"/>
    <w:rsid w:val="006B3941"/>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A4E"/>
    <w:rsid w:val="006D5CEE"/>
    <w:rsid w:val="006D5D72"/>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1A24"/>
    <w:rsid w:val="006F27F6"/>
    <w:rsid w:val="006F31F8"/>
    <w:rsid w:val="006F360A"/>
    <w:rsid w:val="006F3FE2"/>
    <w:rsid w:val="006F44EB"/>
    <w:rsid w:val="006F5AE3"/>
    <w:rsid w:val="006F5AFF"/>
    <w:rsid w:val="006F6071"/>
    <w:rsid w:val="006F6A2F"/>
    <w:rsid w:val="007014ED"/>
    <w:rsid w:val="00701730"/>
    <w:rsid w:val="00701A38"/>
    <w:rsid w:val="00703473"/>
    <w:rsid w:val="007042BD"/>
    <w:rsid w:val="00704A5C"/>
    <w:rsid w:val="00706A27"/>
    <w:rsid w:val="00707113"/>
    <w:rsid w:val="007119D1"/>
    <w:rsid w:val="00712467"/>
    <w:rsid w:val="00713469"/>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5F9"/>
    <w:rsid w:val="0075386F"/>
    <w:rsid w:val="007541D6"/>
    <w:rsid w:val="007547A6"/>
    <w:rsid w:val="00754CBC"/>
    <w:rsid w:val="007615AE"/>
    <w:rsid w:val="00761695"/>
    <w:rsid w:val="007620C6"/>
    <w:rsid w:val="00763150"/>
    <w:rsid w:val="007638BF"/>
    <w:rsid w:val="00763B7A"/>
    <w:rsid w:val="00764E73"/>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70C"/>
    <w:rsid w:val="007A3D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3074"/>
    <w:rsid w:val="007C45F4"/>
    <w:rsid w:val="007C5050"/>
    <w:rsid w:val="007C5142"/>
    <w:rsid w:val="007C5C61"/>
    <w:rsid w:val="007C75A5"/>
    <w:rsid w:val="007C78C3"/>
    <w:rsid w:val="007D0973"/>
    <w:rsid w:val="007D2551"/>
    <w:rsid w:val="007D2E0F"/>
    <w:rsid w:val="007D34AC"/>
    <w:rsid w:val="007D391E"/>
    <w:rsid w:val="007D41B3"/>
    <w:rsid w:val="007D4587"/>
    <w:rsid w:val="007D49DB"/>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E79C8"/>
    <w:rsid w:val="007E7E98"/>
    <w:rsid w:val="007F0299"/>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448"/>
    <w:rsid w:val="00806BE9"/>
    <w:rsid w:val="00807193"/>
    <w:rsid w:val="008078B1"/>
    <w:rsid w:val="0081073A"/>
    <w:rsid w:val="00810A28"/>
    <w:rsid w:val="00810BFB"/>
    <w:rsid w:val="00810C54"/>
    <w:rsid w:val="008122A1"/>
    <w:rsid w:val="00813703"/>
    <w:rsid w:val="00813A43"/>
    <w:rsid w:val="00813D74"/>
    <w:rsid w:val="00815095"/>
    <w:rsid w:val="00816474"/>
    <w:rsid w:val="0081659B"/>
    <w:rsid w:val="00816C6E"/>
    <w:rsid w:val="00816F14"/>
    <w:rsid w:val="008174FE"/>
    <w:rsid w:val="008177C0"/>
    <w:rsid w:val="0081799F"/>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11CF"/>
    <w:rsid w:val="00842292"/>
    <w:rsid w:val="0084273B"/>
    <w:rsid w:val="00842A66"/>
    <w:rsid w:val="00842A8E"/>
    <w:rsid w:val="0084370A"/>
    <w:rsid w:val="00844397"/>
    <w:rsid w:val="0084475F"/>
    <w:rsid w:val="00845DAB"/>
    <w:rsid w:val="008463E4"/>
    <w:rsid w:val="00846D6C"/>
    <w:rsid w:val="008501DA"/>
    <w:rsid w:val="00850486"/>
    <w:rsid w:val="00850E19"/>
    <w:rsid w:val="00851336"/>
    <w:rsid w:val="00851501"/>
    <w:rsid w:val="008521F3"/>
    <w:rsid w:val="00853462"/>
    <w:rsid w:val="0085383A"/>
    <w:rsid w:val="00853B87"/>
    <w:rsid w:val="008552EE"/>
    <w:rsid w:val="00855A44"/>
    <w:rsid w:val="00856AB7"/>
    <w:rsid w:val="00857325"/>
    <w:rsid w:val="00857A3F"/>
    <w:rsid w:val="00857B9E"/>
    <w:rsid w:val="00861A3A"/>
    <w:rsid w:val="008624BB"/>
    <w:rsid w:val="0086279F"/>
    <w:rsid w:val="008629D2"/>
    <w:rsid w:val="008642C5"/>
    <w:rsid w:val="00866F24"/>
    <w:rsid w:val="00867749"/>
    <w:rsid w:val="00867D8D"/>
    <w:rsid w:val="008703E5"/>
    <w:rsid w:val="008713C3"/>
    <w:rsid w:val="0087193A"/>
    <w:rsid w:val="0087384A"/>
    <w:rsid w:val="00875782"/>
    <w:rsid w:val="00876E77"/>
    <w:rsid w:val="00882C6B"/>
    <w:rsid w:val="00883622"/>
    <w:rsid w:val="0088370E"/>
    <w:rsid w:val="00884013"/>
    <w:rsid w:val="0088422A"/>
    <w:rsid w:val="0088483A"/>
    <w:rsid w:val="00885B2B"/>
    <w:rsid w:val="00887724"/>
    <w:rsid w:val="00890553"/>
    <w:rsid w:val="0089073E"/>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40DF"/>
    <w:rsid w:val="008B42E0"/>
    <w:rsid w:val="008B58D0"/>
    <w:rsid w:val="008B62EE"/>
    <w:rsid w:val="008C178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A7E"/>
    <w:rsid w:val="008E6CB2"/>
    <w:rsid w:val="008E71E6"/>
    <w:rsid w:val="008E77F6"/>
    <w:rsid w:val="008F013F"/>
    <w:rsid w:val="008F1155"/>
    <w:rsid w:val="008F15D9"/>
    <w:rsid w:val="008F289D"/>
    <w:rsid w:val="008F2D6E"/>
    <w:rsid w:val="008F4324"/>
    <w:rsid w:val="008F4C9A"/>
    <w:rsid w:val="008F508E"/>
    <w:rsid w:val="008F56AA"/>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083"/>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6184"/>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97F4F"/>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A78"/>
    <w:rsid w:val="009C0B15"/>
    <w:rsid w:val="009C0FFC"/>
    <w:rsid w:val="009C22E7"/>
    <w:rsid w:val="009C37A3"/>
    <w:rsid w:val="009C3EBD"/>
    <w:rsid w:val="009C3EEE"/>
    <w:rsid w:val="009C40EC"/>
    <w:rsid w:val="009C4A7A"/>
    <w:rsid w:val="009C58C4"/>
    <w:rsid w:val="009C7EA7"/>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5815"/>
    <w:rsid w:val="009F7065"/>
    <w:rsid w:val="009F7A00"/>
    <w:rsid w:val="00A00485"/>
    <w:rsid w:val="00A00A72"/>
    <w:rsid w:val="00A0441A"/>
    <w:rsid w:val="00A04A49"/>
    <w:rsid w:val="00A04AED"/>
    <w:rsid w:val="00A04C95"/>
    <w:rsid w:val="00A04EFC"/>
    <w:rsid w:val="00A0619D"/>
    <w:rsid w:val="00A069C7"/>
    <w:rsid w:val="00A06E33"/>
    <w:rsid w:val="00A071D4"/>
    <w:rsid w:val="00A07270"/>
    <w:rsid w:val="00A118D2"/>
    <w:rsid w:val="00A12876"/>
    <w:rsid w:val="00A1296B"/>
    <w:rsid w:val="00A131F1"/>
    <w:rsid w:val="00A13CE0"/>
    <w:rsid w:val="00A14CB7"/>
    <w:rsid w:val="00A15B75"/>
    <w:rsid w:val="00A16377"/>
    <w:rsid w:val="00A1665A"/>
    <w:rsid w:val="00A16BAC"/>
    <w:rsid w:val="00A16BE5"/>
    <w:rsid w:val="00A16F1F"/>
    <w:rsid w:val="00A174B3"/>
    <w:rsid w:val="00A17E06"/>
    <w:rsid w:val="00A17FD9"/>
    <w:rsid w:val="00A2010F"/>
    <w:rsid w:val="00A2015E"/>
    <w:rsid w:val="00A2017A"/>
    <w:rsid w:val="00A2072C"/>
    <w:rsid w:val="00A20C59"/>
    <w:rsid w:val="00A22241"/>
    <w:rsid w:val="00A23F04"/>
    <w:rsid w:val="00A278D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6E21"/>
    <w:rsid w:val="00A47BC1"/>
    <w:rsid w:val="00A47F2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1D16"/>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1F7A"/>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0BE"/>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2AF"/>
    <w:rsid w:val="00AC78F0"/>
    <w:rsid w:val="00AD06F3"/>
    <w:rsid w:val="00AD07B1"/>
    <w:rsid w:val="00AD09C5"/>
    <w:rsid w:val="00AD145A"/>
    <w:rsid w:val="00AD243B"/>
    <w:rsid w:val="00AD4AAE"/>
    <w:rsid w:val="00AD4B2F"/>
    <w:rsid w:val="00AD5508"/>
    <w:rsid w:val="00AD77C9"/>
    <w:rsid w:val="00AE01B4"/>
    <w:rsid w:val="00AE1409"/>
    <w:rsid w:val="00AE1AF2"/>
    <w:rsid w:val="00AE1E8E"/>
    <w:rsid w:val="00AE1F9F"/>
    <w:rsid w:val="00AE4276"/>
    <w:rsid w:val="00AE4969"/>
    <w:rsid w:val="00AE58E1"/>
    <w:rsid w:val="00AE6180"/>
    <w:rsid w:val="00AE6210"/>
    <w:rsid w:val="00AE7111"/>
    <w:rsid w:val="00AE7C45"/>
    <w:rsid w:val="00AF03CD"/>
    <w:rsid w:val="00AF16F5"/>
    <w:rsid w:val="00AF3C08"/>
    <w:rsid w:val="00AF3F99"/>
    <w:rsid w:val="00AF4505"/>
    <w:rsid w:val="00AF4BBA"/>
    <w:rsid w:val="00AF59C1"/>
    <w:rsid w:val="00AF61A8"/>
    <w:rsid w:val="00AF637E"/>
    <w:rsid w:val="00AF6E73"/>
    <w:rsid w:val="00B00A31"/>
    <w:rsid w:val="00B01121"/>
    <w:rsid w:val="00B012C7"/>
    <w:rsid w:val="00B01DEA"/>
    <w:rsid w:val="00B01ED0"/>
    <w:rsid w:val="00B021CD"/>
    <w:rsid w:val="00B03693"/>
    <w:rsid w:val="00B043D4"/>
    <w:rsid w:val="00B04D9E"/>
    <w:rsid w:val="00B05925"/>
    <w:rsid w:val="00B06A0C"/>
    <w:rsid w:val="00B06AE9"/>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49C"/>
    <w:rsid w:val="00B6274F"/>
    <w:rsid w:val="00B62B69"/>
    <w:rsid w:val="00B62E5D"/>
    <w:rsid w:val="00B633E4"/>
    <w:rsid w:val="00B63BDC"/>
    <w:rsid w:val="00B6426E"/>
    <w:rsid w:val="00B65199"/>
    <w:rsid w:val="00B66C50"/>
    <w:rsid w:val="00B672A1"/>
    <w:rsid w:val="00B70615"/>
    <w:rsid w:val="00B72CB4"/>
    <w:rsid w:val="00B73A10"/>
    <w:rsid w:val="00B74AE5"/>
    <w:rsid w:val="00B751D8"/>
    <w:rsid w:val="00B763C0"/>
    <w:rsid w:val="00B76EB6"/>
    <w:rsid w:val="00B770AC"/>
    <w:rsid w:val="00B77B45"/>
    <w:rsid w:val="00B805B0"/>
    <w:rsid w:val="00B80D5D"/>
    <w:rsid w:val="00B815B8"/>
    <w:rsid w:val="00B81B1D"/>
    <w:rsid w:val="00B82BB1"/>
    <w:rsid w:val="00B83E79"/>
    <w:rsid w:val="00B840B1"/>
    <w:rsid w:val="00B8464D"/>
    <w:rsid w:val="00B84FF6"/>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5BD7"/>
    <w:rsid w:val="00BC5EAA"/>
    <w:rsid w:val="00BC611E"/>
    <w:rsid w:val="00BC662B"/>
    <w:rsid w:val="00BC683E"/>
    <w:rsid w:val="00BC793C"/>
    <w:rsid w:val="00BD3039"/>
    <w:rsid w:val="00BD38A2"/>
    <w:rsid w:val="00BD3C9B"/>
    <w:rsid w:val="00BD4099"/>
    <w:rsid w:val="00BD5776"/>
    <w:rsid w:val="00BD59D9"/>
    <w:rsid w:val="00BE06FE"/>
    <w:rsid w:val="00BE0F8D"/>
    <w:rsid w:val="00BE3083"/>
    <w:rsid w:val="00BE3D0C"/>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C85"/>
    <w:rsid w:val="00BF5F08"/>
    <w:rsid w:val="00BF6BB4"/>
    <w:rsid w:val="00BF7E5F"/>
    <w:rsid w:val="00C014B8"/>
    <w:rsid w:val="00C01642"/>
    <w:rsid w:val="00C01840"/>
    <w:rsid w:val="00C023DD"/>
    <w:rsid w:val="00C02571"/>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256"/>
    <w:rsid w:val="00C22375"/>
    <w:rsid w:val="00C22604"/>
    <w:rsid w:val="00C22A05"/>
    <w:rsid w:val="00C23194"/>
    <w:rsid w:val="00C23731"/>
    <w:rsid w:val="00C23B19"/>
    <w:rsid w:val="00C23C58"/>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3F8"/>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22D"/>
    <w:rsid w:val="00CA36B5"/>
    <w:rsid w:val="00CA460C"/>
    <w:rsid w:val="00CA536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B7E42"/>
    <w:rsid w:val="00CC0CEC"/>
    <w:rsid w:val="00CC1123"/>
    <w:rsid w:val="00CC1518"/>
    <w:rsid w:val="00CC18DF"/>
    <w:rsid w:val="00CC24F3"/>
    <w:rsid w:val="00CC2CDB"/>
    <w:rsid w:val="00CC3DB2"/>
    <w:rsid w:val="00CC4F14"/>
    <w:rsid w:val="00CC5A24"/>
    <w:rsid w:val="00CC5B0A"/>
    <w:rsid w:val="00CC72D5"/>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5BD0"/>
    <w:rsid w:val="00CF777C"/>
    <w:rsid w:val="00D006FC"/>
    <w:rsid w:val="00D00DD8"/>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048D"/>
    <w:rsid w:val="00D4175C"/>
    <w:rsid w:val="00D42596"/>
    <w:rsid w:val="00D4277B"/>
    <w:rsid w:val="00D45533"/>
    <w:rsid w:val="00D45FF2"/>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5568"/>
    <w:rsid w:val="00D667A3"/>
    <w:rsid w:val="00D66A25"/>
    <w:rsid w:val="00D66C0B"/>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0E4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6DC1"/>
    <w:rsid w:val="00DA7900"/>
    <w:rsid w:val="00DA7BE1"/>
    <w:rsid w:val="00DB0A2D"/>
    <w:rsid w:val="00DB100A"/>
    <w:rsid w:val="00DB1190"/>
    <w:rsid w:val="00DB1D5D"/>
    <w:rsid w:val="00DB21E8"/>
    <w:rsid w:val="00DB3DAA"/>
    <w:rsid w:val="00DB4C47"/>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88F"/>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A03"/>
    <w:rsid w:val="00E03B5C"/>
    <w:rsid w:val="00E03DB2"/>
    <w:rsid w:val="00E03E2D"/>
    <w:rsid w:val="00E046B2"/>
    <w:rsid w:val="00E07454"/>
    <w:rsid w:val="00E07F8F"/>
    <w:rsid w:val="00E10051"/>
    <w:rsid w:val="00E10464"/>
    <w:rsid w:val="00E10728"/>
    <w:rsid w:val="00E10E03"/>
    <w:rsid w:val="00E12F74"/>
    <w:rsid w:val="00E13274"/>
    <w:rsid w:val="00E13304"/>
    <w:rsid w:val="00E13896"/>
    <w:rsid w:val="00E15488"/>
    <w:rsid w:val="00E15BE3"/>
    <w:rsid w:val="00E161A3"/>
    <w:rsid w:val="00E166A3"/>
    <w:rsid w:val="00E16776"/>
    <w:rsid w:val="00E17CAE"/>
    <w:rsid w:val="00E206A4"/>
    <w:rsid w:val="00E20790"/>
    <w:rsid w:val="00E20FD6"/>
    <w:rsid w:val="00E21558"/>
    <w:rsid w:val="00E21978"/>
    <w:rsid w:val="00E22678"/>
    <w:rsid w:val="00E228DF"/>
    <w:rsid w:val="00E23E37"/>
    <w:rsid w:val="00E24908"/>
    <w:rsid w:val="00E2675D"/>
    <w:rsid w:val="00E26A25"/>
    <w:rsid w:val="00E27563"/>
    <w:rsid w:val="00E27C0C"/>
    <w:rsid w:val="00E308C1"/>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41C0"/>
    <w:rsid w:val="00E856BC"/>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63D"/>
    <w:rsid w:val="00EA2789"/>
    <w:rsid w:val="00EA2BBD"/>
    <w:rsid w:val="00EA4690"/>
    <w:rsid w:val="00EA4833"/>
    <w:rsid w:val="00EA4F2F"/>
    <w:rsid w:val="00EA5926"/>
    <w:rsid w:val="00EA61BE"/>
    <w:rsid w:val="00EA6381"/>
    <w:rsid w:val="00EA7107"/>
    <w:rsid w:val="00EA721E"/>
    <w:rsid w:val="00EA7CBA"/>
    <w:rsid w:val="00EB54D3"/>
    <w:rsid w:val="00EB6059"/>
    <w:rsid w:val="00EB62DF"/>
    <w:rsid w:val="00EB6BAE"/>
    <w:rsid w:val="00EC05BD"/>
    <w:rsid w:val="00EC101A"/>
    <w:rsid w:val="00EC29F2"/>
    <w:rsid w:val="00EC389B"/>
    <w:rsid w:val="00EC3F2B"/>
    <w:rsid w:val="00EC5BE5"/>
    <w:rsid w:val="00EC7159"/>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4964"/>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277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05B9"/>
    <w:rsid w:val="00F3120B"/>
    <w:rsid w:val="00F31339"/>
    <w:rsid w:val="00F31416"/>
    <w:rsid w:val="00F315BE"/>
    <w:rsid w:val="00F31611"/>
    <w:rsid w:val="00F31751"/>
    <w:rsid w:val="00F32A11"/>
    <w:rsid w:val="00F32FC3"/>
    <w:rsid w:val="00F35CDD"/>
    <w:rsid w:val="00F3622A"/>
    <w:rsid w:val="00F36FA7"/>
    <w:rsid w:val="00F40184"/>
    <w:rsid w:val="00F40746"/>
    <w:rsid w:val="00F41564"/>
    <w:rsid w:val="00F419AE"/>
    <w:rsid w:val="00F42B25"/>
    <w:rsid w:val="00F42B7E"/>
    <w:rsid w:val="00F42C5B"/>
    <w:rsid w:val="00F433DA"/>
    <w:rsid w:val="00F456CA"/>
    <w:rsid w:val="00F45A98"/>
    <w:rsid w:val="00F47CF1"/>
    <w:rsid w:val="00F501F8"/>
    <w:rsid w:val="00F5105C"/>
    <w:rsid w:val="00F52095"/>
    <w:rsid w:val="00F53CF3"/>
    <w:rsid w:val="00F53F17"/>
    <w:rsid w:val="00F5491D"/>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67EF7"/>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75E"/>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7C7"/>
    <w:rsid w:val="00FD581C"/>
    <w:rsid w:val="00FD5D67"/>
    <w:rsid w:val="00FD63DC"/>
    <w:rsid w:val="00FD649A"/>
    <w:rsid w:val="00FD7231"/>
    <w:rsid w:val="00FE42CD"/>
    <w:rsid w:val="00FE4C50"/>
    <w:rsid w:val="00FE6D96"/>
    <w:rsid w:val="00FE7A70"/>
    <w:rsid w:val="00FE7B5C"/>
    <w:rsid w:val="00FF0086"/>
    <w:rsid w:val="00FF04C0"/>
    <w:rsid w:val="00FF1C84"/>
    <w:rsid w:val="00FF1CB0"/>
    <w:rsid w:val="00FF1DFF"/>
    <w:rsid w:val="00FF21E9"/>
    <w:rsid w:val="00FF2512"/>
    <w:rsid w:val="00FF4E73"/>
    <w:rsid w:val="00FF6347"/>
    <w:rsid w:val="00FF744C"/>
    <w:rsid w:val="00FF7F0C"/>
    <w:rsid w:val="03E4FEFA"/>
    <w:rsid w:val="06630F66"/>
    <w:rsid w:val="06EE36D5"/>
    <w:rsid w:val="07033F06"/>
    <w:rsid w:val="0986E558"/>
    <w:rsid w:val="09A70046"/>
    <w:rsid w:val="0BFA26A3"/>
    <w:rsid w:val="0C37E834"/>
    <w:rsid w:val="0FF0C94F"/>
    <w:rsid w:val="12558207"/>
    <w:rsid w:val="13286A11"/>
    <w:rsid w:val="13B88CDC"/>
    <w:rsid w:val="13F15268"/>
    <w:rsid w:val="14785195"/>
    <w:rsid w:val="149468E7"/>
    <w:rsid w:val="1552C5B6"/>
    <w:rsid w:val="1728F32A"/>
    <w:rsid w:val="1768EDA3"/>
    <w:rsid w:val="179F47CA"/>
    <w:rsid w:val="17ED7B9A"/>
    <w:rsid w:val="19393F6A"/>
    <w:rsid w:val="1997AB95"/>
    <w:rsid w:val="19B0CCF9"/>
    <w:rsid w:val="1BBEE2C9"/>
    <w:rsid w:val="1CCA8E09"/>
    <w:rsid w:val="1CDDEEBF"/>
    <w:rsid w:val="2020C52E"/>
    <w:rsid w:val="20E2A234"/>
    <w:rsid w:val="2133A171"/>
    <w:rsid w:val="2437DC73"/>
    <w:rsid w:val="25BA565F"/>
    <w:rsid w:val="27402DFB"/>
    <w:rsid w:val="275626C0"/>
    <w:rsid w:val="2904710F"/>
    <w:rsid w:val="29A7FDAA"/>
    <w:rsid w:val="2C7E04A2"/>
    <w:rsid w:val="2CED5DA7"/>
    <w:rsid w:val="2E6BB29F"/>
    <w:rsid w:val="2E6C026E"/>
    <w:rsid w:val="2FEFCD8C"/>
    <w:rsid w:val="32AB980C"/>
    <w:rsid w:val="32DFB256"/>
    <w:rsid w:val="340B3D98"/>
    <w:rsid w:val="36F8A7F4"/>
    <w:rsid w:val="37AEEAE1"/>
    <w:rsid w:val="38C6D475"/>
    <w:rsid w:val="39D23060"/>
    <w:rsid w:val="3AA6F347"/>
    <w:rsid w:val="3C5B3909"/>
    <w:rsid w:val="3D607C22"/>
    <w:rsid w:val="3D65E698"/>
    <w:rsid w:val="3DA943D3"/>
    <w:rsid w:val="3F4DEB60"/>
    <w:rsid w:val="4133470B"/>
    <w:rsid w:val="42B18D2A"/>
    <w:rsid w:val="4369FBCF"/>
    <w:rsid w:val="43DAB74D"/>
    <w:rsid w:val="441F4D8C"/>
    <w:rsid w:val="452F47AE"/>
    <w:rsid w:val="45C3D136"/>
    <w:rsid w:val="45C63634"/>
    <w:rsid w:val="46B21643"/>
    <w:rsid w:val="4757B6C2"/>
    <w:rsid w:val="47773542"/>
    <w:rsid w:val="4A1E90FC"/>
    <w:rsid w:val="4B801282"/>
    <w:rsid w:val="4FD3738A"/>
    <w:rsid w:val="51233637"/>
    <w:rsid w:val="515CE009"/>
    <w:rsid w:val="529F4955"/>
    <w:rsid w:val="52DBAE5D"/>
    <w:rsid w:val="5477D366"/>
    <w:rsid w:val="551DBDD9"/>
    <w:rsid w:val="55401EFF"/>
    <w:rsid w:val="55DE6C66"/>
    <w:rsid w:val="568AD498"/>
    <w:rsid w:val="56DF49D9"/>
    <w:rsid w:val="57E3F69A"/>
    <w:rsid w:val="58F4E3B7"/>
    <w:rsid w:val="5ED80DE5"/>
    <w:rsid w:val="5F2A9ED5"/>
    <w:rsid w:val="5F379B8C"/>
    <w:rsid w:val="65C62FE0"/>
    <w:rsid w:val="65EC4F96"/>
    <w:rsid w:val="67D00839"/>
    <w:rsid w:val="682F71A9"/>
    <w:rsid w:val="6A38E537"/>
    <w:rsid w:val="6A5F7E9F"/>
    <w:rsid w:val="6C945716"/>
    <w:rsid w:val="6C9D38ED"/>
    <w:rsid w:val="6E826DEE"/>
    <w:rsid w:val="6EC9E565"/>
    <w:rsid w:val="6F6FA53D"/>
    <w:rsid w:val="7121B4D8"/>
    <w:rsid w:val="718F3E49"/>
    <w:rsid w:val="723AB043"/>
    <w:rsid w:val="754FB046"/>
    <w:rsid w:val="757AB28B"/>
    <w:rsid w:val="76148CBE"/>
    <w:rsid w:val="76313345"/>
    <w:rsid w:val="7642A3DF"/>
    <w:rsid w:val="77CC6E9D"/>
    <w:rsid w:val="798C86F7"/>
    <w:rsid w:val="7A74BEFA"/>
    <w:rsid w:val="7B402DEF"/>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34CD44D-E735-4A3D-96D8-03FEBC43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05FF"/>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KopfzeileZchn" w:customStyle="1">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uzeileZchn" w:customStyle="1">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styleId="SprechblasentextZchn" w:customStyle="1">
    <w:name w:val="Sprechblasentext Zchn"/>
    <w:link w:val="Sprechblasentext"/>
    <w:uiPriority w:val="99"/>
    <w:semiHidden/>
    <w:rsid w:val="00E4573A"/>
    <w:rPr>
      <w:rFonts w:ascii="Segoe UI" w:hAnsi="Segoe UI" w:eastAsia="Times New Roman" w:cs="Segoe UI"/>
      <w:sz w:val="18"/>
      <w:szCs w:val="18"/>
    </w:rPr>
  </w:style>
  <w:style w:type="character" w:styleId="berschrift1Zchn" w:customStyle="1">
    <w:name w:val="Überschrift 1 Zchn"/>
    <w:link w:val="berschrift1"/>
    <w:uiPriority w:val="99"/>
    <w:rsid w:val="007F6E29"/>
    <w:rPr>
      <w:rFonts w:ascii="Arial" w:hAnsi="Arial" w:eastAsia="Times New Roman" w:cs="Arial"/>
      <w:b/>
      <w:bCs/>
      <w:color w:val="FF0000"/>
      <w:sz w:val="32"/>
      <w:szCs w:val="32"/>
      <w:lang w:val="nl-BE" w:eastAsia="en-US"/>
    </w:rPr>
  </w:style>
  <w:style w:type="character" w:styleId="berschrift2Zchn" w:customStyle="1">
    <w:name w:val="Überschrift 2 Zchn"/>
    <w:link w:val="berschrift2"/>
    <w:uiPriority w:val="99"/>
    <w:rsid w:val="00257032"/>
    <w:rPr>
      <w:rFonts w:ascii="Arial" w:hAnsi="Arial" w:eastAsia="Times New Roman" w:cs="Arial"/>
      <w:b/>
      <w:bCs/>
      <w:sz w:val="22"/>
      <w:szCs w:val="22"/>
      <w:lang w:val="nl-BE" w:eastAsia="en-US"/>
    </w:rPr>
  </w:style>
  <w:style w:type="character" w:styleId="berschrift3Zchn" w:customStyle="1">
    <w:name w:val="Überschrift 3 Zchn"/>
    <w:link w:val="berschrift3"/>
    <w:uiPriority w:val="99"/>
    <w:rsid w:val="007F6E29"/>
    <w:rPr>
      <w:rFonts w:ascii="Arial" w:hAnsi="Arial" w:eastAsia="Times New Roman" w:cs="Arial"/>
      <w:b/>
      <w:bCs/>
      <w:sz w:val="22"/>
      <w:szCs w:val="22"/>
      <w:lang w:val="nl-BE" w:eastAsia="en-US"/>
    </w:rPr>
  </w:style>
  <w:style w:type="character" w:styleId="berschrift4Zchn" w:customStyle="1">
    <w:name w:val="Überschrift 4 Zchn"/>
    <w:link w:val="berschrift4"/>
    <w:uiPriority w:val="99"/>
    <w:rsid w:val="007F6E29"/>
    <w:rPr>
      <w:rFonts w:ascii="Arial" w:hAnsi="Arial" w:eastAsia="Times New Roman" w:cs="Arial"/>
      <w:b/>
      <w:bCs/>
      <w:i/>
      <w:iCs/>
      <w:sz w:val="18"/>
      <w:szCs w:val="18"/>
      <w:lang w:val="nl-BE" w:eastAsia="en-US"/>
    </w:rPr>
  </w:style>
  <w:style w:type="character" w:styleId="berschrift5Zchn" w:customStyle="1">
    <w:name w:val="Überschrift 5 Zchn"/>
    <w:link w:val="berschrift5"/>
    <w:uiPriority w:val="99"/>
    <w:rsid w:val="007F6E29"/>
    <w:rPr>
      <w:rFonts w:ascii="Arial" w:hAnsi="Arial" w:eastAsia="Times New Roman" w:cs="Arial"/>
      <w:b/>
      <w:bCs/>
      <w:i/>
      <w:iCs/>
      <w:color w:val="6C6C6C"/>
      <w:sz w:val="18"/>
      <w:szCs w:val="18"/>
      <w:lang w:val="en-US" w:eastAsia="en-US"/>
    </w:rPr>
  </w:style>
  <w:style w:type="character" w:styleId="berschrift6Zchn" w:customStyle="1">
    <w:name w:val="Überschrift 6 Zchn"/>
    <w:link w:val="berschrift6"/>
    <w:uiPriority w:val="99"/>
    <w:rsid w:val="007F6E29"/>
    <w:rPr>
      <w:rFonts w:ascii="Arial" w:hAnsi="Arial" w:eastAsia="Times New Roman" w:cs="Arial"/>
      <w:i/>
      <w:iCs/>
      <w:color w:val="6C6C6C"/>
      <w:sz w:val="18"/>
      <w:szCs w:val="18"/>
      <w:lang w:val="nl-BE" w:eastAsia="en-US"/>
    </w:rPr>
  </w:style>
  <w:style w:type="character" w:styleId="berschrift7Zchn" w:customStyle="1">
    <w:name w:val="Überschrift 7 Zchn"/>
    <w:link w:val="berschrift7"/>
    <w:uiPriority w:val="99"/>
    <w:rsid w:val="007F6E29"/>
    <w:rPr>
      <w:rFonts w:ascii="Cambria" w:hAnsi="Cambria" w:eastAsia="Times New Roman" w:cs="Cambria"/>
      <w:i/>
      <w:iCs/>
      <w:color w:val="404040"/>
      <w:sz w:val="18"/>
      <w:szCs w:val="18"/>
      <w:lang w:val="nl-BE" w:eastAsia="en-US"/>
    </w:rPr>
  </w:style>
  <w:style w:type="character" w:styleId="berschrift8Zchn" w:customStyle="1">
    <w:name w:val="Überschrift 8 Zchn"/>
    <w:link w:val="berschrift8"/>
    <w:uiPriority w:val="99"/>
    <w:rsid w:val="007F6E29"/>
    <w:rPr>
      <w:rFonts w:ascii="Cambria" w:hAnsi="Cambria" w:eastAsia="Times New Roman" w:cs="Cambria"/>
      <w:color w:val="404040"/>
      <w:lang w:val="nl-BE" w:eastAsia="en-US"/>
    </w:rPr>
  </w:style>
  <w:style w:type="character" w:styleId="berschrift9Zchn" w:customStyle="1">
    <w:name w:val="Überschrift 9 Zchn"/>
    <w:link w:val="berschrift9"/>
    <w:uiPriority w:val="99"/>
    <w:rsid w:val="007F6E29"/>
    <w:rPr>
      <w:rFonts w:ascii="Cambria" w:hAnsi="Cambria" w:eastAsia="Times New Roman"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styleId="KommentartextZchn" w:customStyle="1">
    <w:name w:val="Kommentartext Zchn"/>
    <w:link w:val="Kommentartext"/>
    <w:uiPriority w:val="99"/>
    <w:rsid w:val="00FF1DFF"/>
    <w:rPr>
      <w:rFonts w:ascii="Times New Roman" w:hAnsi="Times New Roman" w:eastAsia="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styleId="KommentarthemaZchn" w:customStyle="1">
    <w:name w:val="Kommentarthema Zchn"/>
    <w:link w:val="Kommentarthema"/>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styleId="Textkrper3Zchn" w:customStyle="1">
    <w:name w:val="Textkörper 3 Zchn"/>
    <w:basedOn w:val="Absatz-Standardschriftart"/>
    <w:link w:val="Textkrper3"/>
    <w:uiPriority w:val="99"/>
    <w:rsid w:val="004421D3"/>
    <w:rPr>
      <w:rFonts w:ascii="Arial" w:hAnsi="Arial" w:eastAsia="Times New Roman"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styleId="TitelZchn" w:customStyle="1">
    <w:name w:val="Titel Zchn"/>
    <w:basedOn w:val="Absatz-Standardschriftart"/>
    <w:link w:val="Titel"/>
    <w:uiPriority w:val="10"/>
    <w:rsid w:val="004A1A4A"/>
    <w:rPr>
      <w:rFonts w:ascii="Arial" w:hAnsi="Arial" w:cs="Arial" w:eastAsiaTheme="majorEastAsia"/>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UntertitelZchn" w:customStyle="1">
    <w:name w:val="Untertitel Zchn"/>
    <w:basedOn w:val="Absatz-Standardschriftart"/>
    <w:link w:val="Untertitel"/>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styleId="TextkrperZchn" w:customStyle="1">
    <w:name w:val="Textkörper Zchn"/>
    <w:basedOn w:val="Absatz-Standardschriftart"/>
    <w:link w:val="Textkrper"/>
    <w:uiPriority w:val="99"/>
    <w:semiHidden/>
    <w:rsid w:val="00AD243B"/>
    <w:rPr>
      <w:rFonts w:ascii="Arial" w:hAnsi="Arial" w:eastAsia="Times New Roman" w:cs="Arial"/>
      <w:sz w:val="22"/>
      <w:szCs w:val="22"/>
      <w:lang w:eastAsia="de-DE"/>
    </w:rPr>
  </w:style>
  <w:style w:type="paragraph" w:styleId="pf0" w:customStyle="1">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styleId="cf01" w:customStyle="1">
    <w:name w:val="cf01"/>
    <w:basedOn w:val="Absatz-Standardschriftart"/>
    <w:rsid w:val="00126A82"/>
    <w:rPr>
      <w:rFonts w:hint="default" w:ascii="Segoe UI" w:hAnsi="Segoe UI" w:cs="Segoe UI"/>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EBA36495-41CB-4771-9C8F-EE6F6FEE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Florian Schmidt</dc:creator>
  <keywords/>
  <lastModifiedBy>Schlag, Rebecca</lastModifiedBy>
  <revision>400</revision>
  <dcterms:created xsi:type="dcterms:W3CDTF">2025-04-17T20:57:00.0000000Z</dcterms:created>
  <dcterms:modified xsi:type="dcterms:W3CDTF">2026-07-08T11:42:09.1303404Z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