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F5489" w14:textId="5F518B77" w:rsidR="008B0243" w:rsidRPr="005D0274" w:rsidRDefault="008B0243" w:rsidP="00FD049B">
      <w:pPr>
        <w:spacing w:line="360" w:lineRule="auto"/>
        <w:jc w:val="center"/>
        <w:rPr>
          <w:b/>
          <w:bCs/>
        </w:rPr>
      </w:pPr>
      <w:r w:rsidRPr="005D0274">
        <w:rPr>
          <w:b/>
          <w:bCs/>
        </w:rPr>
        <w:t>Neues Fundament für die Intralogistik</w:t>
      </w:r>
      <w:r w:rsidRPr="005D0274">
        <w:br/>
      </w:r>
      <w:r w:rsidRPr="005D0274">
        <w:rPr>
          <w:b/>
          <w:bCs/>
          <w:sz w:val="32"/>
          <w:szCs w:val="32"/>
        </w:rPr>
        <w:t xml:space="preserve">Bischof </w:t>
      </w:r>
      <w:r w:rsidR="00AA2EEE" w:rsidRPr="005D0274">
        <w:rPr>
          <w:b/>
          <w:bCs/>
          <w:sz w:val="32"/>
          <w:szCs w:val="32"/>
        </w:rPr>
        <w:t>Transport</w:t>
      </w:r>
      <w:r w:rsidRPr="005D0274">
        <w:rPr>
          <w:b/>
          <w:bCs/>
          <w:sz w:val="32"/>
          <w:szCs w:val="32"/>
        </w:rPr>
        <w:t xml:space="preserve"> GmbH setzt auf EPG ONE Suite </w:t>
      </w:r>
    </w:p>
    <w:p w14:paraId="23F7AC83" w14:textId="77777777" w:rsidR="007B1471" w:rsidRDefault="007B1471" w:rsidP="00FD049B">
      <w:pPr>
        <w:spacing w:line="360" w:lineRule="auto"/>
        <w:rPr>
          <w:b/>
          <w:bCs/>
        </w:rPr>
      </w:pPr>
    </w:p>
    <w:p w14:paraId="5332973A" w14:textId="524B0B27" w:rsidR="00D66A25" w:rsidRDefault="00C6361A" w:rsidP="00FD049B">
      <w:pPr>
        <w:spacing w:line="360" w:lineRule="auto"/>
        <w:rPr>
          <w:b/>
          <w:bCs/>
        </w:rPr>
      </w:pPr>
      <w:r w:rsidRPr="4A1E90FC">
        <w:rPr>
          <w:b/>
          <w:bCs/>
        </w:rPr>
        <w:t xml:space="preserve">Die Bischof </w:t>
      </w:r>
      <w:r w:rsidR="00FD049B" w:rsidRPr="4A1E90FC">
        <w:rPr>
          <w:b/>
          <w:bCs/>
        </w:rPr>
        <w:t>Transport</w:t>
      </w:r>
      <w:r w:rsidRPr="4A1E90FC">
        <w:rPr>
          <w:b/>
          <w:bCs/>
        </w:rPr>
        <w:t xml:space="preserve"> GmbH, ein führender österreichischer Logistikdienstleister im Bereich Lebensmittel- und Tiefkühllogistik, stellt ihre Intralogistik auf ein neues Fundament. Aufbauend auf den positiven Erfahrungen mit der bereits seit zwei Jahren </w:t>
      </w:r>
      <w:r w:rsidR="65EC4F96" w:rsidRPr="4A1E90FC">
        <w:rPr>
          <w:b/>
          <w:bCs/>
        </w:rPr>
        <w:t>eingesetzten</w:t>
      </w:r>
      <w:r w:rsidRPr="4A1E90FC">
        <w:rPr>
          <w:b/>
          <w:bCs/>
        </w:rPr>
        <w:t xml:space="preserve"> Pick-</w:t>
      </w:r>
      <w:proofErr w:type="spellStart"/>
      <w:r w:rsidRPr="4A1E90FC">
        <w:rPr>
          <w:b/>
          <w:bCs/>
        </w:rPr>
        <w:t>by</w:t>
      </w:r>
      <w:proofErr w:type="spellEnd"/>
      <w:r w:rsidRPr="4A1E90FC">
        <w:rPr>
          <w:b/>
          <w:bCs/>
        </w:rPr>
        <w:t>-Voice-Lösung LYDIA Voice</w:t>
      </w:r>
      <w:r w:rsidR="00FB14D7" w:rsidRPr="4A1E90FC">
        <w:rPr>
          <w:b/>
          <w:bCs/>
        </w:rPr>
        <w:t xml:space="preserve"> der EPG (Ehrhardt Partner Group)</w:t>
      </w:r>
      <w:r w:rsidRPr="4A1E90FC">
        <w:rPr>
          <w:b/>
          <w:bCs/>
        </w:rPr>
        <w:t xml:space="preserve"> hat sich Bischof </w:t>
      </w:r>
      <w:r w:rsidR="00C0723B" w:rsidRPr="4A1E90FC">
        <w:rPr>
          <w:b/>
          <w:bCs/>
        </w:rPr>
        <w:t xml:space="preserve">bei der </w:t>
      </w:r>
      <w:r w:rsidRPr="4A1E90FC">
        <w:rPr>
          <w:b/>
          <w:bCs/>
        </w:rPr>
        <w:t>umfassende</w:t>
      </w:r>
      <w:r w:rsidR="00C0723B" w:rsidRPr="4A1E90FC">
        <w:rPr>
          <w:b/>
          <w:bCs/>
        </w:rPr>
        <w:t>n</w:t>
      </w:r>
      <w:r w:rsidRPr="4A1E90FC">
        <w:rPr>
          <w:b/>
          <w:bCs/>
        </w:rPr>
        <w:t xml:space="preserve"> Modernisierung seiner IT-Landschaft </w:t>
      </w:r>
      <w:r w:rsidR="00B576FF" w:rsidRPr="4A1E90FC">
        <w:rPr>
          <w:b/>
          <w:bCs/>
        </w:rPr>
        <w:t xml:space="preserve">nun erneut für den Softwarespezialisten </w:t>
      </w:r>
      <w:r w:rsidRPr="4A1E90FC">
        <w:rPr>
          <w:b/>
          <w:bCs/>
        </w:rPr>
        <w:t>entschieden: Künftig steuert das Unternehmen sämtliche Lagerprozesse mit dem Warehouse-Management-System LFS</w:t>
      </w:r>
      <w:r w:rsidR="007D2551" w:rsidRPr="4A1E90FC">
        <w:rPr>
          <w:b/>
          <w:bCs/>
        </w:rPr>
        <w:t xml:space="preserve">. </w:t>
      </w:r>
      <w:r w:rsidRPr="4A1E90FC">
        <w:rPr>
          <w:b/>
          <w:bCs/>
        </w:rPr>
        <w:t>Ab 202</w:t>
      </w:r>
      <w:r w:rsidR="00BC2C58">
        <w:rPr>
          <w:b/>
          <w:bCs/>
        </w:rPr>
        <w:t>6</w:t>
      </w:r>
      <w:r w:rsidRPr="4A1E90FC">
        <w:rPr>
          <w:b/>
          <w:bCs/>
        </w:rPr>
        <w:t xml:space="preserve"> ergänzt zudem die </w:t>
      </w:r>
      <w:proofErr w:type="spellStart"/>
      <w:r w:rsidRPr="4A1E90FC">
        <w:rPr>
          <w:b/>
          <w:bCs/>
        </w:rPr>
        <w:t>Contract</w:t>
      </w:r>
      <w:proofErr w:type="spellEnd"/>
      <w:r w:rsidRPr="4A1E90FC">
        <w:rPr>
          <w:b/>
          <w:bCs/>
        </w:rPr>
        <w:t>-and-Billing-Lösung CNB die Systemlandschaft und übernimmt zentrale Aufgaben im Vertrags- und Abrechnungsmanagement. Mit der Entscheidung für die EPG ONE Suite schafft Bischof eine zukunftsfähige Basis, die Effizienz, Transparenz und Flexibilität über alle Unternehmensbereiche hinweg sicherstellt.</w:t>
      </w:r>
    </w:p>
    <w:p w14:paraId="6E446E5E" w14:textId="77777777" w:rsidR="007B1471" w:rsidRPr="005D0274" w:rsidRDefault="007B1471" w:rsidP="00FD049B">
      <w:pPr>
        <w:spacing w:line="360" w:lineRule="auto"/>
        <w:rPr>
          <w:b/>
          <w:bCs/>
        </w:rPr>
      </w:pPr>
    </w:p>
    <w:p w14:paraId="691F7763" w14:textId="7EDF5AC3" w:rsidR="002D2873" w:rsidRDefault="00772E20" w:rsidP="00AB2027">
      <w:pPr>
        <w:spacing w:after="160" w:line="360" w:lineRule="auto"/>
      </w:pPr>
      <w:r>
        <w:t>Die Entscheidung für ein umfassendes Supply-Chain-</w:t>
      </w:r>
      <w:proofErr w:type="spellStart"/>
      <w:r>
        <w:t>Execution</w:t>
      </w:r>
      <w:proofErr w:type="spellEnd"/>
      <w:r>
        <w:t xml:space="preserve">-System knüpft an die positiven Erfahrungen der vergangenen Jahre an: Bereits seit zwei Jahren nutzt Bischof in der Kommissionierung erfolgreich LYDIA Voice. </w:t>
      </w:r>
      <w:r w:rsidR="003939DC">
        <w:t xml:space="preserve">Die sprachgestützte Lösung hat sich im täglichen Einsatz bewährt und die Prozesssicherheit sowie die Ergonomie für die Mitarbeitenden spürbar verbessert. „LYDIA hat uns gezeigt, wie moderne Software unseren Alltag nachhaltig erleichtern kann. Die Akzeptanz bei den Mitarbeitenden war vom ersten Tag an sehr hoch. Das war ein wichtiges Signal, </w:t>
      </w:r>
      <w:r w:rsidR="00EA7107">
        <w:t>denn es hat uns gezeigt, dass EPG-Lösungen grundsätzlich gut ins Unternehmen passen“, eröffnet</w:t>
      </w:r>
      <w:r w:rsidR="003939DC">
        <w:t xml:space="preserve"> </w:t>
      </w:r>
      <w:r w:rsidR="0064423A">
        <w:t>Michael Beck, Projekt- und Prozessmanager bei Bischof</w:t>
      </w:r>
      <w:r w:rsidR="00AA2EEE">
        <w:t xml:space="preserve"> Transport</w:t>
      </w:r>
      <w:r w:rsidR="005B5F8D">
        <w:t xml:space="preserve">. </w:t>
      </w:r>
      <w:r w:rsidR="003939DC">
        <w:t xml:space="preserve">Parallel dazu wurde deutlich, dass die bislang eingesetzte Lagerverwaltungssoftware den steigenden Anforderungen nicht mehr gewachsen war. „Wir standen vor der Situation, dass unsere Basissoftware für die Lagerprozesse nicht nur an ihre Grenzen stieß, sondern uns auch perspektivisch keine Sicherheit mehr bot. Für ein Unternehmen unserer Größe ist das ein existenzielles Risiko“, </w:t>
      </w:r>
      <w:r w:rsidR="00137EEE">
        <w:t>erklärt</w:t>
      </w:r>
      <w:r w:rsidR="003939DC">
        <w:t xml:space="preserve"> </w:t>
      </w:r>
      <w:r w:rsidR="005B5F8D">
        <w:t>Beck.</w:t>
      </w:r>
    </w:p>
    <w:p w14:paraId="353CE1BB" w14:textId="77777777" w:rsidR="007B1471" w:rsidRDefault="007B1471" w:rsidP="00AB2027">
      <w:pPr>
        <w:spacing w:after="160" w:line="360" w:lineRule="auto"/>
      </w:pPr>
    </w:p>
    <w:p w14:paraId="1A54E534" w14:textId="2285266A" w:rsidR="00D66A25" w:rsidRPr="005D0274" w:rsidRDefault="000B147E" w:rsidP="00FD049B">
      <w:pPr>
        <w:spacing w:after="160" w:line="360" w:lineRule="auto"/>
        <w:rPr>
          <w:b/>
          <w:bCs/>
        </w:rPr>
      </w:pPr>
      <w:r w:rsidRPr="005D0274">
        <w:rPr>
          <w:b/>
          <w:bCs/>
        </w:rPr>
        <w:t>Entscheidung nach Ausschreibung und Referenzbesuchen</w:t>
      </w:r>
    </w:p>
    <w:p w14:paraId="55CA8565" w14:textId="6DD09D96" w:rsidR="007535F9" w:rsidRDefault="007535F9" w:rsidP="00FD049B">
      <w:pPr>
        <w:spacing w:after="160" w:line="360" w:lineRule="auto"/>
      </w:pPr>
      <w:r w:rsidRPr="005D0274">
        <w:t xml:space="preserve">Auf der Suche nach einer zukunftsfähigen Lösung startete Bischof ein strukturiertes Auswahlverfahren. Eine europaweite Ausschreibung und ein Referenzbesuch bei einem </w:t>
      </w:r>
      <w:r w:rsidRPr="005D0274">
        <w:lastRenderedPageBreak/>
        <w:t xml:space="preserve">Schweizer Großkunden führten schließlich zur Entscheidung für die EPG ONE Suite. Ausschlaggebend waren die hohe Funktionalität von LFS und CNB, das tiefgreifende Prozessverständnis des Projektteams sowie die Nähe zum Schweizer Markt, in dem Bischof wesentliche Geschäftsfelder betreibt. „Wir haben von internationalen Konzernen bis zu Nischenlösungen verschiedene Anbieter geprüft. Am Ende war klar: Die EPG versteht nicht nur Software, sondern auch unsere Prozesse“, </w:t>
      </w:r>
      <w:r w:rsidR="00D66A25" w:rsidRPr="005D0274">
        <w:t>führt Beck weiter aus.</w:t>
      </w:r>
      <w:r w:rsidRPr="005D0274">
        <w:t xml:space="preserve"> „Die enge Abstimmung mit unserem Projektteam, die Bereitschaft, unsere individuellen Anforderungen ernst zu nehmen</w:t>
      </w:r>
      <w:r w:rsidR="00C862FA">
        <w:t xml:space="preserve"> </w:t>
      </w:r>
      <w:r w:rsidRPr="005D0274">
        <w:t>und die klare Roadmap für die kommenden Jahre haben uns überzeugt.“</w:t>
      </w:r>
    </w:p>
    <w:p w14:paraId="6954050F" w14:textId="77777777" w:rsidR="007B1471" w:rsidRPr="005D0274" w:rsidRDefault="007B1471" w:rsidP="00FD049B">
      <w:pPr>
        <w:spacing w:after="160" w:line="360" w:lineRule="auto"/>
        <w:rPr>
          <w:rFonts w:eastAsiaTheme="minorEastAsia" w:cstheme="minorBidi"/>
          <w:b/>
          <w:bCs/>
          <w:sz w:val="24"/>
          <w:szCs w:val="24"/>
        </w:rPr>
      </w:pPr>
    </w:p>
    <w:p w14:paraId="12DD1A8C" w14:textId="77777777" w:rsidR="007B1471" w:rsidRDefault="007265A8" w:rsidP="00FD049B">
      <w:pPr>
        <w:spacing w:after="160" w:line="360" w:lineRule="auto"/>
        <w:rPr>
          <w:b/>
          <w:bCs/>
        </w:rPr>
      </w:pPr>
      <w:r w:rsidRPr="005D0274">
        <w:rPr>
          <w:b/>
          <w:bCs/>
        </w:rPr>
        <w:t>Flexibilität als Schlüsselfaktor für ein mittelständisches Unternehmen</w:t>
      </w:r>
    </w:p>
    <w:p w14:paraId="536DE8F9" w14:textId="25218AF8" w:rsidR="007265A8" w:rsidRDefault="007265A8" w:rsidP="00FD049B">
      <w:pPr>
        <w:spacing w:after="160" w:line="360" w:lineRule="auto"/>
      </w:pPr>
      <w:r>
        <w:t xml:space="preserve">Für ein mittelständisches Unternehmen wie Bischof spielen </w:t>
      </w:r>
      <w:r w:rsidR="006D49AF">
        <w:t xml:space="preserve">die </w:t>
      </w:r>
      <w:r>
        <w:t>Anpassungsfähigkeit</w:t>
      </w:r>
      <w:r w:rsidR="0028230E">
        <w:t xml:space="preserve"> ihrer Systeme</w:t>
      </w:r>
      <w:r>
        <w:t xml:space="preserve"> eine zentrale Rolle. Viele Anwendungen werden im eigenen Haus entwickelt, insbesondere für das saisonale Geschäft mit </w:t>
      </w:r>
      <w:r w:rsidR="006D49AF">
        <w:t xml:space="preserve">seinen </w:t>
      </w:r>
      <w:r>
        <w:t xml:space="preserve">kurzfristigen Anforderungen. Diese Agilität soll auch in der Lagerverwaltung abgebildet werden. Das neue System bietet die Möglichkeit, Prozesse schnell anzupassen, Schnittstellen eigenständig </w:t>
      </w:r>
      <w:r w:rsidR="0BFA26A3">
        <w:t>auszuprägen</w:t>
      </w:r>
      <w:r w:rsidR="00F978BC">
        <w:t xml:space="preserve"> </w:t>
      </w:r>
      <w:r>
        <w:t xml:space="preserve">und unabhängig von </w:t>
      </w:r>
      <w:proofErr w:type="spellStart"/>
      <w:r>
        <w:t>Releasezyklen</w:t>
      </w:r>
      <w:proofErr w:type="spellEnd"/>
      <w:r>
        <w:t xml:space="preserve"> zu arbeiten. „Unsere Branche ist stark von saisonalen Schwankungen geprägt. Wir müssen kurzfristig auf Auftragsspitzen reagieren und brauchen dafür Systeme, die wir eigenständig </w:t>
      </w:r>
      <w:r w:rsidR="43DAB74D">
        <w:t xml:space="preserve">anpassen </w:t>
      </w:r>
      <w:r>
        <w:t>und konfigurieren können. Mit LFS haben wir genau diese Flexibilität, ohne dabei auf eine stabile Standardsoftware zu verzichten“, so Beck</w:t>
      </w:r>
      <w:r w:rsidR="006344B9">
        <w:t>.</w:t>
      </w:r>
    </w:p>
    <w:p w14:paraId="274E3861" w14:textId="77777777" w:rsidR="007B1471" w:rsidRPr="007B1471" w:rsidRDefault="007B1471" w:rsidP="00FD049B">
      <w:pPr>
        <w:spacing w:after="160" w:line="360" w:lineRule="auto"/>
        <w:rPr>
          <w:b/>
          <w:bCs/>
        </w:rPr>
      </w:pPr>
    </w:p>
    <w:p w14:paraId="51BA14F0" w14:textId="77777777" w:rsidR="007B1471" w:rsidRDefault="00E53090" w:rsidP="00FD049B">
      <w:pPr>
        <w:spacing w:after="160" w:line="360" w:lineRule="auto"/>
        <w:rPr>
          <w:b/>
          <w:bCs/>
        </w:rPr>
      </w:pPr>
      <w:r w:rsidRPr="005D0274">
        <w:rPr>
          <w:b/>
          <w:bCs/>
        </w:rPr>
        <w:t xml:space="preserve">Einheitliches System über Lager und Transport </w:t>
      </w:r>
      <w:proofErr w:type="spellStart"/>
      <w:r w:rsidRPr="005D0274">
        <w:rPr>
          <w:b/>
          <w:bCs/>
        </w:rPr>
        <w:t>hinweg</w:t>
      </w:r>
      <w:proofErr w:type="spellEnd"/>
    </w:p>
    <w:p w14:paraId="02F65F8E" w14:textId="6FA96CA6" w:rsidR="00E53090" w:rsidRPr="00C94FAA" w:rsidRDefault="00E53090" w:rsidP="00FD049B">
      <w:pPr>
        <w:spacing w:after="160" w:line="360" w:lineRule="auto"/>
      </w:pPr>
      <w:r w:rsidRPr="005D0274">
        <w:t>Neben dem klassischen Lagergeschäft betreibt Bischof ein umfangreiches Transportgeschäft. Mit der Einführung von CNB im kommenden Jahr entsteht ein durchgängiges System, das Vertrags- und Abrechnungsmanagement, Verzollung und Transportintegration in einer zentralen Plattform vereint. Damit wird nicht nur die Transparenz erhöht, sondern auch die Effizienz in der Zusammenarbeit mit Kunden, Partnern und Behörden. „Gerade im internationalen Transportgeschäft sind einheitliche Datenflüsse und klare Abrechnungsprozesse entscheidend. CNB bietet uns die Möglichkeit, von der Auftragserfassung über die Vertragsgestaltung bis zur Fakturierung, alle Informationen in einer zentralen Plattform zusammenzuführen</w:t>
      </w:r>
      <w:r w:rsidR="00FD049B" w:rsidRPr="005D0274">
        <w:t>“</w:t>
      </w:r>
      <w:r w:rsidRPr="005D0274">
        <w:t xml:space="preserve">, ergänzt </w:t>
      </w:r>
      <w:r w:rsidR="00FD049B" w:rsidRPr="005D0274">
        <w:t>Beck</w:t>
      </w:r>
      <w:r w:rsidR="00A17FD9">
        <w:t>.</w:t>
      </w:r>
      <w:r w:rsidR="00CF589B" w:rsidRPr="005D0274">
        <w:t xml:space="preserve"> </w:t>
      </w:r>
      <w:r w:rsidRPr="005D0274">
        <w:t xml:space="preserve">Parallel zur Einführung der Kernsysteme denkt Bischof bereits über weitere Optimierungen nach. Dazu gehört die geplante Integration von </w:t>
      </w:r>
      <w:r w:rsidR="00A17FD9">
        <w:lastRenderedPageBreak/>
        <w:t>GREENPLAN</w:t>
      </w:r>
      <w:r w:rsidRPr="005D0274">
        <w:t xml:space="preserve">, der vielfach ausgezeichneten Lösung </w:t>
      </w:r>
      <w:r w:rsidR="00A17FD9">
        <w:t>der</w:t>
      </w:r>
      <w:r w:rsidRPr="005D0274">
        <w:t xml:space="preserve"> EPG für die dynamische Tourenplanung</w:t>
      </w:r>
      <w:r w:rsidRPr="00C94FAA">
        <w:t xml:space="preserve">. Vor allem im anspruchsvollen Segment der Fast-Food-Belieferung soll </w:t>
      </w:r>
      <w:r w:rsidR="004E6BB0">
        <w:t xml:space="preserve">GREENPLAN </w:t>
      </w:r>
      <w:r w:rsidRPr="00C94FAA">
        <w:t>helfen, Routen effizienter zu gestalten, CO</w:t>
      </w:r>
      <w:r w:rsidRPr="00C94FAA">
        <w:rPr>
          <w:rFonts w:ascii="Cambria Math" w:hAnsi="Cambria Math" w:cs="Cambria Math"/>
        </w:rPr>
        <w:t>₂</w:t>
      </w:r>
      <w:r w:rsidRPr="00C94FAA">
        <w:t>-Emissionen zu senken und die Kosten zu optimieren.</w:t>
      </w:r>
    </w:p>
    <w:p w14:paraId="20D6EA68" w14:textId="77777777" w:rsidR="0063694C" w:rsidRDefault="0063694C" w:rsidP="00FD049B">
      <w:pPr>
        <w:spacing w:after="160" w:line="360" w:lineRule="auto"/>
        <w:rPr>
          <w:b/>
          <w:bCs/>
        </w:rPr>
      </w:pPr>
    </w:p>
    <w:p w14:paraId="73720F26" w14:textId="46E380F4" w:rsidR="00CF0261" w:rsidRPr="00C94FAA" w:rsidRDefault="00CF0261" w:rsidP="00FD049B">
      <w:pPr>
        <w:spacing w:after="160" w:line="360" w:lineRule="auto"/>
        <w:rPr>
          <w:b/>
          <w:bCs/>
        </w:rPr>
      </w:pPr>
      <w:r w:rsidRPr="00C94FAA">
        <w:rPr>
          <w:b/>
          <w:bCs/>
        </w:rPr>
        <w:t>Eine Partnerschaft auf Augenhöhe</w:t>
      </w:r>
    </w:p>
    <w:p w14:paraId="79BC2528" w14:textId="4C79ED81" w:rsidR="00CF0261" w:rsidRPr="008D7B97" w:rsidRDefault="00CF0261" w:rsidP="00FD049B">
      <w:pPr>
        <w:spacing w:after="160" w:line="360" w:lineRule="auto"/>
      </w:pPr>
      <w:r>
        <w:t xml:space="preserve">Schon in der Angebotsphase wurde die Basis für eine langfristige Zusammenarbeit gelegt. </w:t>
      </w:r>
      <w:r w:rsidR="757AB28B">
        <w:t>Der p</w:t>
      </w:r>
      <w:r>
        <w:t xml:space="preserve">ersönliche </w:t>
      </w:r>
      <w:r w:rsidR="65C62FE0">
        <w:t xml:space="preserve">Austausch </w:t>
      </w:r>
      <w:r>
        <w:t>mit de</w:t>
      </w:r>
      <w:r w:rsidR="004E6BB0">
        <w:t>r</w:t>
      </w:r>
      <w:r>
        <w:t xml:space="preserve"> EPG-</w:t>
      </w:r>
      <w:r w:rsidR="004E6BB0">
        <w:t>Geschäft</w:t>
      </w:r>
      <w:r w:rsidR="515CE009">
        <w:t>s</w:t>
      </w:r>
      <w:r w:rsidR="004E6BB0">
        <w:t>führung</w:t>
      </w:r>
      <w:r>
        <w:t xml:space="preserve"> stärkte das Vertrauen und zeigte, dass die Partnerschaft weit über eine reine Softwareimplementierung hinausgeht. „Wir sehen in </w:t>
      </w:r>
      <w:r w:rsidR="004B21B0">
        <w:t xml:space="preserve">der </w:t>
      </w:r>
      <w:r>
        <w:t xml:space="preserve">EPG nicht nur einen </w:t>
      </w:r>
      <w:r w:rsidR="682F71A9">
        <w:t>Lö</w:t>
      </w:r>
      <w:r w:rsidR="2904710F">
        <w:t>s</w:t>
      </w:r>
      <w:r w:rsidR="682F71A9">
        <w:t>ungsa</w:t>
      </w:r>
      <w:r>
        <w:t xml:space="preserve">nbieter, sondern einen </w:t>
      </w:r>
      <w:r w:rsidR="58F4E3B7">
        <w:t xml:space="preserve">strategischen </w:t>
      </w:r>
      <w:r>
        <w:t>Partner</w:t>
      </w:r>
      <w:r w:rsidR="452F47AE">
        <w:t xml:space="preserve">. </w:t>
      </w:r>
      <w:r w:rsidR="452F47AE" w:rsidRPr="4A1E90FC">
        <w:rPr>
          <w:rFonts w:eastAsia="Arial"/>
        </w:rPr>
        <w:t>Gemeinsam verfolgen wir das Ziel, unsere Prozesse konsequent weiterzuentwickeln und unsere Wettbewerbsfähigkeit nachhaltig zu stärken“</w:t>
      </w:r>
      <w:r>
        <w:t>, schließt der Prozess- und Projektmanager. Auch von Seiten der EPG wird die Kooperation hervorgehoben: „Bischof ist ein äußerst engagierter Partner, der mit klaren Vorstellungen und großem Praxiswissen in das Projekt geht“,</w:t>
      </w:r>
      <w:r w:rsidR="00CF777C">
        <w:t xml:space="preserve"> erwidert Michael Tüfer, Niederlassungsleiter der EPG Schweiz.</w:t>
      </w:r>
      <w:r>
        <w:t xml:space="preserve"> „Die enge, vertrauensvolle Zusammenarbeit mit dem Projektteam hat uns </w:t>
      </w:r>
      <w:r w:rsidR="55401EFF">
        <w:t>von Beginn der Zusammenarbeit an</w:t>
      </w:r>
      <w:r>
        <w:t xml:space="preserve"> beeindruckt. Wir freuen uns darauf, gemeinsam innovative Lösungen umzusetzen und die Erfolgsgeschichte von Bischof langfristig zu begleiten.“</w:t>
      </w:r>
    </w:p>
    <w:p w14:paraId="17701675" w14:textId="77777777" w:rsidR="00E53090" w:rsidRPr="00C94FAA" w:rsidRDefault="00E53090" w:rsidP="007265A8">
      <w:pPr>
        <w:spacing w:after="160" w:line="360" w:lineRule="auto"/>
      </w:pPr>
    </w:p>
    <w:p w14:paraId="56BDD94F" w14:textId="77777777" w:rsidR="00241E5C" w:rsidRPr="007535F9" w:rsidRDefault="00241E5C" w:rsidP="007535F9">
      <w:pPr>
        <w:spacing w:line="360" w:lineRule="auto"/>
        <w:jc w:val="center"/>
      </w:pPr>
    </w:p>
    <w:p w14:paraId="55E78BB9" w14:textId="77777777" w:rsidR="00241E5C" w:rsidRDefault="00241E5C" w:rsidP="007535F9">
      <w:pPr>
        <w:spacing w:line="360" w:lineRule="auto"/>
        <w:jc w:val="center"/>
      </w:pPr>
    </w:p>
    <w:p w14:paraId="4F7835F7" w14:textId="77777777" w:rsidR="002D2873" w:rsidRDefault="002D2873" w:rsidP="007535F9">
      <w:pPr>
        <w:spacing w:line="360" w:lineRule="auto"/>
        <w:jc w:val="center"/>
      </w:pPr>
    </w:p>
    <w:p w14:paraId="159E758A" w14:textId="77777777" w:rsidR="002D2873" w:rsidRDefault="002D2873" w:rsidP="007535F9">
      <w:pPr>
        <w:spacing w:line="360" w:lineRule="auto"/>
        <w:jc w:val="center"/>
      </w:pPr>
    </w:p>
    <w:p w14:paraId="2A221B9B" w14:textId="77777777" w:rsidR="002D2873" w:rsidRDefault="002D2873" w:rsidP="007535F9">
      <w:pPr>
        <w:spacing w:line="360" w:lineRule="auto"/>
        <w:jc w:val="center"/>
      </w:pPr>
    </w:p>
    <w:p w14:paraId="37ED90B9" w14:textId="77777777" w:rsidR="002D2873" w:rsidRDefault="002D2873" w:rsidP="007535F9">
      <w:pPr>
        <w:spacing w:line="360" w:lineRule="auto"/>
        <w:jc w:val="center"/>
      </w:pPr>
    </w:p>
    <w:p w14:paraId="38663835" w14:textId="77777777" w:rsidR="002D2873" w:rsidRDefault="002D2873" w:rsidP="007535F9">
      <w:pPr>
        <w:spacing w:line="360" w:lineRule="auto"/>
        <w:jc w:val="center"/>
      </w:pPr>
    </w:p>
    <w:p w14:paraId="108AD3AF" w14:textId="77777777" w:rsidR="002D2873" w:rsidRDefault="002D2873" w:rsidP="007535F9">
      <w:pPr>
        <w:spacing w:line="360" w:lineRule="auto"/>
        <w:jc w:val="center"/>
      </w:pPr>
    </w:p>
    <w:p w14:paraId="2A9CE090" w14:textId="77777777" w:rsidR="002D2873" w:rsidRDefault="002D2873" w:rsidP="007535F9">
      <w:pPr>
        <w:spacing w:line="360" w:lineRule="auto"/>
        <w:jc w:val="center"/>
      </w:pPr>
    </w:p>
    <w:p w14:paraId="78E4C64E" w14:textId="77777777" w:rsidR="002D2873" w:rsidRDefault="002D2873" w:rsidP="007535F9">
      <w:pPr>
        <w:spacing w:line="360" w:lineRule="auto"/>
        <w:jc w:val="center"/>
      </w:pPr>
    </w:p>
    <w:p w14:paraId="4A72507A" w14:textId="77777777" w:rsidR="004B21B0" w:rsidRDefault="004B21B0" w:rsidP="008205FF"/>
    <w:p w14:paraId="1B78F501" w14:textId="77777777" w:rsidR="004B21B0" w:rsidRDefault="004B21B0" w:rsidP="008205FF"/>
    <w:p w14:paraId="3B736903" w14:textId="77777777" w:rsidR="00CC18DF" w:rsidRDefault="00CC18DF" w:rsidP="008205FF"/>
    <w:p w14:paraId="6E48FF64" w14:textId="57EAE240" w:rsidR="001528E7" w:rsidRPr="00B9222F" w:rsidRDefault="00967DA5" w:rsidP="008205FF">
      <w:pPr>
        <w:rPr>
          <w:b/>
          <w:bCs/>
          <w:color w:val="FF0000"/>
        </w:rPr>
      </w:pPr>
      <w:r>
        <w:rPr>
          <w:b/>
          <w:bCs/>
        </w:rPr>
        <w:lastRenderedPageBreak/>
        <w:t>S</w:t>
      </w:r>
      <w:r w:rsidR="001528E7" w:rsidRPr="00B9222F">
        <w:rPr>
          <w:b/>
          <w:bCs/>
        </w:rPr>
        <w:t xml:space="preserve">tand: </w:t>
      </w:r>
      <w:r w:rsidR="003F58D6" w:rsidRPr="00B9222F">
        <w:rPr>
          <w:b/>
          <w:bCs/>
        </w:rPr>
        <w:t xml:space="preserve"> </w:t>
      </w:r>
      <w:r w:rsidR="003F58D6" w:rsidRPr="00B9222F">
        <w:rPr>
          <w:b/>
          <w:bCs/>
        </w:rPr>
        <w:tab/>
      </w:r>
      <w:r w:rsidR="00BE62E2">
        <w:rPr>
          <w:b/>
          <w:bCs/>
        </w:rPr>
        <w:t>XXXX</w:t>
      </w:r>
    </w:p>
    <w:p w14:paraId="3404DD75" w14:textId="50F9D85A" w:rsidR="00AD243B" w:rsidRDefault="003F58D6" w:rsidP="00AD243B">
      <w:pPr>
        <w:rPr>
          <w:b/>
          <w:bCs/>
        </w:rPr>
      </w:pPr>
      <w:r w:rsidRPr="00B9222F">
        <w:rPr>
          <w:b/>
          <w:bCs/>
        </w:rPr>
        <w:t xml:space="preserve">Umfang: </w:t>
      </w:r>
      <w:r w:rsidRPr="00B9222F">
        <w:rPr>
          <w:b/>
          <w:bCs/>
        </w:rPr>
        <w:tab/>
      </w:r>
      <w:bookmarkStart w:id="0" w:name="_Hlk32841333"/>
      <w:r w:rsidR="00A446C3">
        <w:rPr>
          <w:b/>
          <w:bCs/>
        </w:rPr>
        <w:t>5.964</w:t>
      </w:r>
      <w:r w:rsidR="009C4A7A">
        <w:rPr>
          <w:b/>
          <w:bCs/>
        </w:rPr>
        <w:t xml:space="preserve"> </w:t>
      </w:r>
      <w:r w:rsidR="003530FF" w:rsidRPr="00B9222F">
        <w:rPr>
          <w:b/>
          <w:bCs/>
        </w:rPr>
        <w:t xml:space="preserve">Zeichen </w:t>
      </w:r>
      <w:r w:rsidR="006C55DE" w:rsidRPr="00B9222F">
        <w:rPr>
          <w:b/>
          <w:bCs/>
        </w:rPr>
        <w:t>inkl. Leerzeichen</w:t>
      </w:r>
    </w:p>
    <w:p w14:paraId="7928D8DC" w14:textId="2F6B8F07" w:rsidR="00E13896" w:rsidRDefault="00E13896" w:rsidP="00AD243B">
      <w:pPr>
        <w:rPr>
          <w:b/>
          <w:bCs/>
        </w:rPr>
      </w:pPr>
      <w:r w:rsidRPr="00E13896">
        <w:rPr>
          <w:b/>
          <w:bCs/>
        </w:rPr>
        <w:t xml:space="preserve">Bilder: </w:t>
      </w:r>
      <w:r w:rsidRPr="00E13896">
        <w:rPr>
          <w:b/>
          <w:bCs/>
        </w:rPr>
        <w:tab/>
      </w:r>
    </w:p>
    <w:p w14:paraId="2ED5BE8A" w14:textId="77777777" w:rsidR="005B5BF0" w:rsidRDefault="005B5BF0" w:rsidP="00A61C15">
      <w:pPr>
        <w:spacing w:after="180" w:line="312" w:lineRule="auto"/>
        <w:rPr>
          <w:kern w:val="24"/>
          <w:sz w:val="20"/>
          <w:szCs w:val="20"/>
        </w:rPr>
      </w:pPr>
    </w:p>
    <w:p w14:paraId="09ECA304" w14:textId="103BEF5E" w:rsidR="00A61C15" w:rsidRPr="002570E0" w:rsidRDefault="00A61C15" w:rsidP="00A61C15">
      <w:pPr>
        <w:spacing w:after="180" w:line="312" w:lineRule="auto"/>
        <w:rPr>
          <w:b/>
          <w:bCs/>
          <w:kern w:val="24"/>
          <w:sz w:val="20"/>
          <w:szCs w:val="20"/>
        </w:rPr>
      </w:pPr>
      <w:r w:rsidRPr="002570E0">
        <w:rPr>
          <w:b/>
          <w:bCs/>
          <w:kern w:val="24"/>
          <w:sz w:val="20"/>
          <w:szCs w:val="20"/>
        </w:rPr>
        <w:t xml:space="preserve">EPG – Smarter </w:t>
      </w:r>
      <w:proofErr w:type="spellStart"/>
      <w:r w:rsidRPr="002570E0">
        <w:rPr>
          <w:b/>
          <w:bCs/>
          <w:kern w:val="24"/>
          <w:sz w:val="20"/>
          <w:szCs w:val="20"/>
        </w:rPr>
        <w:t>Connected</w:t>
      </w:r>
      <w:proofErr w:type="spellEnd"/>
      <w:r w:rsidRPr="002570E0">
        <w:rPr>
          <w:b/>
          <w:bCs/>
          <w:kern w:val="24"/>
          <w:sz w:val="20"/>
          <w:szCs w:val="20"/>
        </w:rPr>
        <w:t xml:space="preserve"> </w:t>
      </w:r>
      <w:proofErr w:type="spellStart"/>
      <w:r w:rsidRPr="002570E0">
        <w:rPr>
          <w:b/>
          <w:bCs/>
          <w:kern w:val="24"/>
          <w:sz w:val="20"/>
          <w:szCs w:val="20"/>
        </w:rPr>
        <w:t>Logistics</w:t>
      </w:r>
      <w:proofErr w:type="spellEnd"/>
    </w:p>
    <w:p w14:paraId="3DFAC3AA" w14:textId="651E04F5" w:rsidR="00E97A67"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w:t>
      </w:r>
      <w:proofErr w:type="spellStart"/>
      <w:r w:rsidR="00E97A67" w:rsidRPr="003E530F">
        <w:rPr>
          <w:kern w:val="24"/>
          <w:sz w:val="20"/>
          <w:szCs w:val="20"/>
        </w:rPr>
        <w:t>Execution</w:t>
      </w:r>
      <w:proofErr w:type="spellEnd"/>
      <w:r w:rsidR="00E97A67" w:rsidRPr="003E530F">
        <w:rPr>
          <w:kern w:val="24"/>
          <w:sz w:val="20"/>
          <w:szCs w:val="20"/>
        </w:rPr>
        <w:t xml:space="preserve">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Mitarbeiter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Fett"/>
          <w:rFonts w:eastAsia="Arial"/>
          <w:b w:val="0"/>
          <w:bCs w:val="0"/>
          <w:color w:val="111111"/>
          <w:sz w:val="20"/>
          <w:szCs w:val="20"/>
          <w:shd w:val="clear" w:color="auto" w:fill="FFFFFF"/>
        </w:rPr>
        <w:t>™</w:t>
      </w:r>
      <w:r w:rsidR="00E97A67" w:rsidRPr="003E530F">
        <w:rPr>
          <w:rFonts w:eastAsia="Arial"/>
          <w:kern w:val="24"/>
          <w:sz w:val="20"/>
          <w:szCs w:val="20"/>
        </w:rPr>
        <w:t xml:space="preserve"> Aviation </w:t>
      </w:r>
      <w:proofErr w:type="spellStart"/>
      <w:r w:rsidR="00E97A67" w:rsidRPr="003E530F">
        <w:rPr>
          <w:rFonts w:eastAsia="Arial"/>
          <w:kern w:val="24"/>
          <w:sz w:val="20"/>
          <w:szCs w:val="20"/>
        </w:rPr>
        <w:t>Execution</w:t>
      </w:r>
      <w:proofErr w:type="spellEnd"/>
      <w:r w:rsidR="00E97A67" w:rsidRPr="003E530F">
        <w:rPr>
          <w:rFonts w:eastAsia="Arial"/>
          <w:kern w:val="24"/>
          <w:sz w:val="20"/>
          <w:szCs w:val="20"/>
        </w:rPr>
        <w:t xml:space="preserve">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 xml:space="preserve">Logistik-Consulting, Cloud-Services, </w:t>
      </w:r>
      <w:proofErr w:type="spellStart"/>
      <w:r w:rsidR="00E97A67" w:rsidRPr="003E530F">
        <w:rPr>
          <w:kern w:val="24"/>
          <w:sz w:val="20"/>
          <w:szCs w:val="20"/>
        </w:rPr>
        <w:t>Managed</w:t>
      </w:r>
      <w:proofErr w:type="spellEnd"/>
      <w:r w:rsidR="00E97A67" w:rsidRPr="003E530F">
        <w:rPr>
          <w:kern w:val="24"/>
          <w:sz w:val="20"/>
          <w:szCs w:val="20"/>
        </w:rPr>
        <w:t xml:space="preserve"> Services und Logistik</w:t>
      </w:r>
      <w:r>
        <w:rPr>
          <w:kern w:val="24"/>
          <w:sz w:val="20"/>
          <w:szCs w:val="20"/>
        </w:rPr>
        <w:t>s</w:t>
      </w:r>
      <w:r w:rsidR="00E97A67" w:rsidRPr="003E530F">
        <w:rPr>
          <w:kern w:val="24"/>
          <w:sz w:val="20"/>
          <w:szCs w:val="20"/>
        </w:rPr>
        <w:t>chulungen in der eigenen Akademie runden das umfassende Lösungsangebot der EPG ab.</w:t>
      </w: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400093D7" w:rsidR="00897A86" w:rsidRPr="005C4B99" w:rsidRDefault="00897A86" w:rsidP="005C4B99">
      <w:pPr>
        <w:spacing w:line="360" w:lineRule="auto"/>
        <w:rPr>
          <w:kern w:val="24"/>
          <w:sz w:val="20"/>
          <w:szCs w:val="20"/>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sectPr w:rsidR="00897A86" w:rsidRPr="005C4B99" w:rsidSect="002128C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E389A" w14:textId="77777777" w:rsidR="00155039" w:rsidRDefault="00155039" w:rsidP="008205FF">
      <w:r>
        <w:separator/>
      </w:r>
    </w:p>
  </w:endnote>
  <w:endnote w:type="continuationSeparator" w:id="0">
    <w:p w14:paraId="542AE5F6" w14:textId="77777777" w:rsidR="00155039" w:rsidRDefault="00155039" w:rsidP="008205FF">
      <w:r>
        <w:continuationSeparator/>
      </w:r>
    </w:p>
  </w:endnote>
  <w:endnote w:type="continuationNotice" w:id="1">
    <w:p w14:paraId="7C96822F" w14:textId="77777777" w:rsidR="00155039" w:rsidRDefault="00155039"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4F140" w14:textId="77777777" w:rsidR="00155039" w:rsidRDefault="00155039" w:rsidP="008205FF">
      <w:r>
        <w:separator/>
      </w:r>
    </w:p>
  </w:footnote>
  <w:footnote w:type="continuationSeparator" w:id="0">
    <w:p w14:paraId="36D92063" w14:textId="77777777" w:rsidR="00155039" w:rsidRDefault="00155039" w:rsidP="008205FF">
      <w:r>
        <w:continuationSeparator/>
      </w:r>
    </w:p>
  </w:footnote>
  <w:footnote w:type="continuationNotice" w:id="1">
    <w:p w14:paraId="49D92258" w14:textId="77777777" w:rsidR="00155039" w:rsidRDefault="00155039"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5"/>
  </w:num>
  <w:num w:numId="5" w16cid:durableId="1142233677">
    <w:abstractNumId w:val="13"/>
  </w:num>
  <w:num w:numId="6" w16cid:durableId="1104351175">
    <w:abstractNumId w:val="6"/>
  </w:num>
  <w:num w:numId="7" w16cid:durableId="638728650">
    <w:abstractNumId w:val="7"/>
  </w:num>
  <w:num w:numId="8" w16cid:durableId="368460230">
    <w:abstractNumId w:val="8"/>
  </w:num>
  <w:num w:numId="9" w16cid:durableId="1606187238">
    <w:abstractNumId w:val="20"/>
  </w:num>
  <w:num w:numId="10" w16cid:durableId="1904292878">
    <w:abstractNumId w:val="19"/>
  </w:num>
  <w:num w:numId="11" w16cid:durableId="2141067179">
    <w:abstractNumId w:val="16"/>
  </w:num>
  <w:num w:numId="12" w16cid:durableId="67118116">
    <w:abstractNumId w:val="2"/>
  </w:num>
  <w:num w:numId="13" w16cid:durableId="1334138376">
    <w:abstractNumId w:val="5"/>
  </w:num>
  <w:num w:numId="14" w16cid:durableId="1051267315">
    <w:abstractNumId w:val="17"/>
  </w:num>
  <w:num w:numId="15" w16cid:durableId="181289150">
    <w:abstractNumId w:val="12"/>
  </w:num>
  <w:num w:numId="16" w16cid:durableId="1876039814">
    <w:abstractNumId w:val="3"/>
  </w:num>
  <w:num w:numId="17" w16cid:durableId="1879199937">
    <w:abstractNumId w:val="21"/>
  </w:num>
  <w:num w:numId="18" w16cid:durableId="102112134">
    <w:abstractNumId w:val="14"/>
  </w:num>
  <w:num w:numId="19" w16cid:durableId="1514538521">
    <w:abstractNumId w:val="9"/>
  </w:num>
  <w:num w:numId="20" w16cid:durableId="1249003333">
    <w:abstractNumId w:val="4"/>
  </w:num>
  <w:num w:numId="21" w16cid:durableId="739324607">
    <w:abstractNumId w:val="18"/>
  </w:num>
  <w:num w:numId="22" w16cid:durableId="11597304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5A8C"/>
    <w:rsid w:val="000062D7"/>
    <w:rsid w:val="00007C0F"/>
    <w:rsid w:val="00007EFE"/>
    <w:rsid w:val="00010118"/>
    <w:rsid w:val="00010273"/>
    <w:rsid w:val="00011AAC"/>
    <w:rsid w:val="00011D7B"/>
    <w:rsid w:val="00011E2D"/>
    <w:rsid w:val="000120CF"/>
    <w:rsid w:val="0001348E"/>
    <w:rsid w:val="00013DA1"/>
    <w:rsid w:val="000152E7"/>
    <w:rsid w:val="00020AA9"/>
    <w:rsid w:val="00020C4F"/>
    <w:rsid w:val="00020E0C"/>
    <w:rsid w:val="000215C4"/>
    <w:rsid w:val="00022130"/>
    <w:rsid w:val="0002357F"/>
    <w:rsid w:val="00023BC6"/>
    <w:rsid w:val="00024093"/>
    <w:rsid w:val="00024784"/>
    <w:rsid w:val="0002527C"/>
    <w:rsid w:val="00025E64"/>
    <w:rsid w:val="00026A69"/>
    <w:rsid w:val="00026DFE"/>
    <w:rsid w:val="00027977"/>
    <w:rsid w:val="000304FC"/>
    <w:rsid w:val="00031277"/>
    <w:rsid w:val="000314FD"/>
    <w:rsid w:val="00031ECB"/>
    <w:rsid w:val="00032EA0"/>
    <w:rsid w:val="00033AF2"/>
    <w:rsid w:val="000354AB"/>
    <w:rsid w:val="0003645A"/>
    <w:rsid w:val="00036A81"/>
    <w:rsid w:val="000372A4"/>
    <w:rsid w:val="00037E7D"/>
    <w:rsid w:val="000402E2"/>
    <w:rsid w:val="00040729"/>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45DC"/>
    <w:rsid w:val="00054622"/>
    <w:rsid w:val="000555EF"/>
    <w:rsid w:val="000562B9"/>
    <w:rsid w:val="000563EE"/>
    <w:rsid w:val="00056B71"/>
    <w:rsid w:val="000574B7"/>
    <w:rsid w:val="00057915"/>
    <w:rsid w:val="00057B84"/>
    <w:rsid w:val="000609DA"/>
    <w:rsid w:val="00062F72"/>
    <w:rsid w:val="000631B4"/>
    <w:rsid w:val="00063480"/>
    <w:rsid w:val="0006571B"/>
    <w:rsid w:val="000662BE"/>
    <w:rsid w:val="0007099F"/>
    <w:rsid w:val="00070ED3"/>
    <w:rsid w:val="00073273"/>
    <w:rsid w:val="00074D71"/>
    <w:rsid w:val="00075686"/>
    <w:rsid w:val="000759ED"/>
    <w:rsid w:val="00075CCD"/>
    <w:rsid w:val="000767B4"/>
    <w:rsid w:val="00077F83"/>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AE0"/>
    <w:rsid w:val="00097BF6"/>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B55"/>
    <w:rsid w:val="000D45F7"/>
    <w:rsid w:val="000D5D34"/>
    <w:rsid w:val="000D6DE3"/>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10026A"/>
    <w:rsid w:val="00100616"/>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64B7"/>
    <w:rsid w:val="00126A82"/>
    <w:rsid w:val="00127D37"/>
    <w:rsid w:val="00132054"/>
    <w:rsid w:val="00132CCC"/>
    <w:rsid w:val="00132D2A"/>
    <w:rsid w:val="0013493E"/>
    <w:rsid w:val="00134A0E"/>
    <w:rsid w:val="00134DF2"/>
    <w:rsid w:val="00135024"/>
    <w:rsid w:val="00135279"/>
    <w:rsid w:val="0013542A"/>
    <w:rsid w:val="0013583D"/>
    <w:rsid w:val="00137C93"/>
    <w:rsid w:val="00137EEE"/>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5039"/>
    <w:rsid w:val="0015657D"/>
    <w:rsid w:val="00160F32"/>
    <w:rsid w:val="00161008"/>
    <w:rsid w:val="001618BD"/>
    <w:rsid w:val="001618FA"/>
    <w:rsid w:val="00162953"/>
    <w:rsid w:val="001635CD"/>
    <w:rsid w:val="00163C3B"/>
    <w:rsid w:val="00163CB4"/>
    <w:rsid w:val="001646B9"/>
    <w:rsid w:val="00164A6C"/>
    <w:rsid w:val="0016693A"/>
    <w:rsid w:val="00166F2E"/>
    <w:rsid w:val="0016744E"/>
    <w:rsid w:val="00167D92"/>
    <w:rsid w:val="00172138"/>
    <w:rsid w:val="001733C0"/>
    <w:rsid w:val="00173C67"/>
    <w:rsid w:val="001740A4"/>
    <w:rsid w:val="00174C1D"/>
    <w:rsid w:val="00175702"/>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5857"/>
    <w:rsid w:val="0019591B"/>
    <w:rsid w:val="00195CCD"/>
    <w:rsid w:val="00195E10"/>
    <w:rsid w:val="00196422"/>
    <w:rsid w:val="001965D1"/>
    <w:rsid w:val="00197DD3"/>
    <w:rsid w:val="001A070D"/>
    <w:rsid w:val="001A158A"/>
    <w:rsid w:val="001A1B20"/>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C2C32"/>
    <w:rsid w:val="001C3E6E"/>
    <w:rsid w:val="001C4C03"/>
    <w:rsid w:val="001C554A"/>
    <w:rsid w:val="001C5943"/>
    <w:rsid w:val="001C62DE"/>
    <w:rsid w:val="001C6C07"/>
    <w:rsid w:val="001C6EFB"/>
    <w:rsid w:val="001C7E07"/>
    <w:rsid w:val="001D002F"/>
    <w:rsid w:val="001D017C"/>
    <w:rsid w:val="001D179E"/>
    <w:rsid w:val="001D1AF8"/>
    <w:rsid w:val="001D2689"/>
    <w:rsid w:val="001D32D9"/>
    <w:rsid w:val="001D3BCA"/>
    <w:rsid w:val="001D4BE4"/>
    <w:rsid w:val="001D6E93"/>
    <w:rsid w:val="001D7077"/>
    <w:rsid w:val="001E00ED"/>
    <w:rsid w:val="001E0172"/>
    <w:rsid w:val="001E0E94"/>
    <w:rsid w:val="001E1747"/>
    <w:rsid w:val="001E190F"/>
    <w:rsid w:val="001E1C91"/>
    <w:rsid w:val="001E2DBE"/>
    <w:rsid w:val="001E40D4"/>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8CE"/>
    <w:rsid w:val="00215148"/>
    <w:rsid w:val="002167EC"/>
    <w:rsid w:val="00216D4F"/>
    <w:rsid w:val="00216F61"/>
    <w:rsid w:val="00220801"/>
    <w:rsid w:val="00221308"/>
    <w:rsid w:val="00222641"/>
    <w:rsid w:val="00222965"/>
    <w:rsid w:val="002229FD"/>
    <w:rsid w:val="00222C02"/>
    <w:rsid w:val="00223081"/>
    <w:rsid w:val="002232AF"/>
    <w:rsid w:val="00223624"/>
    <w:rsid w:val="00223E1A"/>
    <w:rsid w:val="00224FD4"/>
    <w:rsid w:val="0022582A"/>
    <w:rsid w:val="00225D38"/>
    <w:rsid w:val="00225DE3"/>
    <w:rsid w:val="00226352"/>
    <w:rsid w:val="002274B9"/>
    <w:rsid w:val="0022799B"/>
    <w:rsid w:val="00230205"/>
    <w:rsid w:val="002303FE"/>
    <w:rsid w:val="00230B95"/>
    <w:rsid w:val="002312EF"/>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451E"/>
    <w:rsid w:val="00244F44"/>
    <w:rsid w:val="00246B1E"/>
    <w:rsid w:val="00253AB1"/>
    <w:rsid w:val="00253C93"/>
    <w:rsid w:val="002555CC"/>
    <w:rsid w:val="00255953"/>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66B2"/>
    <w:rsid w:val="00276E6F"/>
    <w:rsid w:val="00280680"/>
    <w:rsid w:val="00281E7E"/>
    <w:rsid w:val="0028230E"/>
    <w:rsid w:val="00282665"/>
    <w:rsid w:val="00282AA5"/>
    <w:rsid w:val="00282AC4"/>
    <w:rsid w:val="0028348F"/>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33FF"/>
    <w:rsid w:val="002A411B"/>
    <w:rsid w:val="002A4179"/>
    <w:rsid w:val="002A50C7"/>
    <w:rsid w:val="002A6DEE"/>
    <w:rsid w:val="002A7554"/>
    <w:rsid w:val="002A772B"/>
    <w:rsid w:val="002A7758"/>
    <w:rsid w:val="002A787C"/>
    <w:rsid w:val="002B19F6"/>
    <w:rsid w:val="002B20DB"/>
    <w:rsid w:val="002B2326"/>
    <w:rsid w:val="002B2569"/>
    <w:rsid w:val="002B2747"/>
    <w:rsid w:val="002B3826"/>
    <w:rsid w:val="002B3B91"/>
    <w:rsid w:val="002B5BD3"/>
    <w:rsid w:val="002B608D"/>
    <w:rsid w:val="002B65BB"/>
    <w:rsid w:val="002B6651"/>
    <w:rsid w:val="002B6932"/>
    <w:rsid w:val="002B7502"/>
    <w:rsid w:val="002B7A46"/>
    <w:rsid w:val="002B7F94"/>
    <w:rsid w:val="002C1AAA"/>
    <w:rsid w:val="002C2792"/>
    <w:rsid w:val="002C3280"/>
    <w:rsid w:val="002C3418"/>
    <w:rsid w:val="002C366D"/>
    <w:rsid w:val="002C4D40"/>
    <w:rsid w:val="002C54F0"/>
    <w:rsid w:val="002C5A76"/>
    <w:rsid w:val="002C76E6"/>
    <w:rsid w:val="002C7C68"/>
    <w:rsid w:val="002D01D7"/>
    <w:rsid w:val="002D0E40"/>
    <w:rsid w:val="002D11A0"/>
    <w:rsid w:val="002D1845"/>
    <w:rsid w:val="002D2873"/>
    <w:rsid w:val="002D3318"/>
    <w:rsid w:val="002D53B2"/>
    <w:rsid w:val="002D6396"/>
    <w:rsid w:val="002E0A2B"/>
    <w:rsid w:val="002E2022"/>
    <w:rsid w:val="002E4045"/>
    <w:rsid w:val="002E607F"/>
    <w:rsid w:val="002E68B1"/>
    <w:rsid w:val="002E7F24"/>
    <w:rsid w:val="002F0370"/>
    <w:rsid w:val="002F07B4"/>
    <w:rsid w:val="002F080B"/>
    <w:rsid w:val="002F1150"/>
    <w:rsid w:val="002F31F1"/>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BC"/>
    <w:rsid w:val="00362658"/>
    <w:rsid w:val="00362F98"/>
    <w:rsid w:val="00363FE9"/>
    <w:rsid w:val="00365617"/>
    <w:rsid w:val="003659DA"/>
    <w:rsid w:val="003673CA"/>
    <w:rsid w:val="003702AD"/>
    <w:rsid w:val="00370B78"/>
    <w:rsid w:val="00371D05"/>
    <w:rsid w:val="00371EC0"/>
    <w:rsid w:val="00372C9E"/>
    <w:rsid w:val="00372F17"/>
    <w:rsid w:val="003744FC"/>
    <w:rsid w:val="00374D0F"/>
    <w:rsid w:val="0037600B"/>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931A0"/>
    <w:rsid w:val="003939DC"/>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355C"/>
    <w:rsid w:val="003D3B25"/>
    <w:rsid w:val="003D484D"/>
    <w:rsid w:val="003D4B88"/>
    <w:rsid w:val="003D6330"/>
    <w:rsid w:val="003D77D8"/>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3A56"/>
    <w:rsid w:val="00404AE3"/>
    <w:rsid w:val="00406243"/>
    <w:rsid w:val="00411F81"/>
    <w:rsid w:val="00412F7D"/>
    <w:rsid w:val="00415B63"/>
    <w:rsid w:val="004161C4"/>
    <w:rsid w:val="00417295"/>
    <w:rsid w:val="004201D3"/>
    <w:rsid w:val="004209B3"/>
    <w:rsid w:val="00420BAC"/>
    <w:rsid w:val="00422C52"/>
    <w:rsid w:val="004239EA"/>
    <w:rsid w:val="004247F9"/>
    <w:rsid w:val="00424810"/>
    <w:rsid w:val="00424B93"/>
    <w:rsid w:val="00424D7A"/>
    <w:rsid w:val="00426DB6"/>
    <w:rsid w:val="00427456"/>
    <w:rsid w:val="00427DB5"/>
    <w:rsid w:val="00427F83"/>
    <w:rsid w:val="00431283"/>
    <w:rsid w:val="00431473"/>
    <w:rsid w:val="00431C33"/>
    <w:rsid w:val="00433186"/>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545A"/>
    <w:rsid w:val="004459F2"/>
    <w:rsid w:val="00445E28"/>
    <w:rsid w:val="00446629"/>
    <w:rsid w:val="00446C40"/>
    <w:rsid w:val="0044708C"/>
    <w:rsid w:val="004502BA"/>
    <w:rsid w:val="004509C1"/>
    <w:rsid w:val="00451634"/>
    <w:rsid w:val="0045277E"/>
    <w:rsid w:val="00454BE0"/>
    <w:rsid w:val="00455585"/>
    <w:rsid w:val="00456146"/>
    <w:rsid w:val="00456790"/>
    <w:rsid w:val="00457226"/>
    <w:rsid w:val="00457FED"/>
    <w:rsid w:val="00460012"/>
    <w:rsid w:val="00461E18"/>
    <w:rsid w:val="0046435D"/>
    <w:rsid w:val="00464FAA"/>
    <w:rsid w:val="00465CB5"/>
    <w:rsid w:val="004661D8"/>
    <w:rsid w:val="004663E2"/>
    <w:rsid w:val="00466684"/>
    <w:rsid w:val="00466A7C"/>
    <w:rsid w:val="0046763F"/>
    <w:rsid w:val="00467C42"/>
    <w:rsid w:val="00470291"/>
    <w:rsid w:val="004735B8"/>
    <w:rsid w:val="00473C79"/>
    <w:rsid w:val="00474FB4"/>
    <w:rsid w:val="0047510A"/>
    <w:rsid w:val="00476BB9"/>
    <w:rsid w:val="00477750"/>
    <w:rsid w:val="0048174D"/>
    <w:rsid w:val="00482F74"/>
    <w:rsid w:val="00483CDB"/>
    <w:rsid w:val="00483D3C"/>
    <w:rsid w:val="00484294"/>
    <w:rsid w:val="00484EE3"/>
    <w:rsid w:val="004856E1"/>
    <w:rsid w:val="004879FC"/>
    <w:rsid w:val="00487D59"/>
    <w:rsid w:val="004902B7"/>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2B4F"/>
    <w:rsid w:val="004C438A"/>
    <w:rsid w:val="004C4BBF"/>
    <w:rsid w:val="004C62EF"/>
    <w:rsid w:val="004C6662"/>
    <w:rsid w:val="004C6EE3"/>
    <w:rsid w:val="004C6F5A"/>
    <w:rsid w:val="004C7DBF"/>
    <w:rsid w:val="004D0EC6"/>
    <w:rsid w:val="004D1CE2"/>
    <w:rsid w:val="004D2999"/>
    <w:rsid w:val="004D37E8"/>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686A"/>
    <w:rsid w:val="004E6BB0"/>
    <w:rsid w:val="004E7267"/>
    <w:rsid w:val="004F0573"/>
    <w:rsid w:val="004F0C42"/>
    <w:rsid w:val="004F0D00"/>
    <w:rsid w:val="004F2586"/>
    <w:rsid w:val="004F34B0"/>
    <w:rsid w:val="004F3C58"/>
    <w:rsid w:val="004F5494"/>
    <w:rsid w:val="004F5C53"/>
    <w:rsid w:val="004F704D"/>
    <w:rsid w:val="004F7C27"/>
    <w:rsid w:val="0050006F"/>
    <w:rsid w:val="005000EF"/>
    <w:rsid w:val="0050014C"/>
    <w:rsid w:val="00500A42"/>
    <w:rsid w:val="00501C8B"/>
    <w:rsid w:val="0050271B"/>
    <w:rsid w:val="00502863"/>
    <w:rsid w:val="005029AB"/>
    <w:rsid w:val="00502D59"/>
    <w:rsid w:val="00503B47"/>
    <w:rsid w:val="00504265"/>
    <w:rsid w:val="005043C1"/>
    <w:rsid w:val="00505129"/>
    <w:rsid w:val="005057BF"/>
    <w:rsid w:val="00506490"/>
    <w:rsid w:val="00506768"/>
    <w:rsid w:val="00506FED"/>
    <w:rsid w:val="00512176"/>
    <w:rsid w:val="005158BC"/>
    <w:rsid w:val="00517B00"/>
    <w:rsid w:val="00517E83"/>
    <w:rsid w:val="0052070C"/>
    <w:rsid w:val="00520C21"/>
    <w:rsid w:val="00521050"/>
    <w:rsid w:val="00523086"/>
    <w:rsid w:val="005239D9"/>
    <w:rsid w:val="005252AD"/>
    <w:rsid w:val="005264B3"/>
    <w:rsid w:val="0052656E"/>
    <w:rsid w:val="00526B49"/>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4985"/>
    <w:rsid w:val="00575516"/>
    <w:rsid w:val="00576551"/>
    <w:rsid w:val="00577BB1"/>
    <w:rsid w:val="00580B9C"/>
    <w:rsid w:val="00580D9B"/>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D72"/>
    <w:rsid w:val="00596471"/>
    <w:rsid w:val="005971E1"/>
    <w:rsid w:val="005A051F"/>
    <w:rsid w:val="005A10BC"/>
    <w:rsid w:val="005A11FF"/>
    <w:rsid w:val="005A1415"/>
    <w:rsid w:val="005A4A7A"/>
    <w:rsid w:val="005A5BBF"/>
    <w:rsid w:val="005A7164"/>
    <w:rsid w:val="005B153E"/>
    <w:rsid w:val="005B2075"/>
    <w:rsid w:val="005B257D"/>
    <w:rsid w:val="005B294E"/>
    <w:rsid w:val="005B2C21"/>
    <w:rsid w:val="005B42BD"/>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3B2E"/>
    <w:rsid w:val="005C40D0"/>
    <w:rsid w:val="005C4B99"/>
    <w:rsid w:val="005C5CA1"/>
    <w:rsid w:val="005C6029"/>
    <w:rsid w:val="005C6BC9"/>
    <w:rsid w:val="005C6EB9"/>
    <w:rsid w:val="005D0274"/>
    <w:rsid w:val="005D12B0"/>
    <w:rsid w:val="005D17CF"/>
    <w:rsid w:val="005D2AC2"/>
    <w:rsid w:val="005D6986"/>
    <w:rsid w:val="005D70CB"/>
    <w:rsid w:val="005D7F9E"/>
    <w:rsid w:val="005E06F2"/>
    <w:rsid w:val="005E1516"/>
    <w:rsid w:val="005E2596"/>
    <w:rsid w:val="005E523C"/>
    <w:rsid w:val="005E5C68"/>
    <w:rsid w:val="005E7D4B"/>
    <w:rsid w:val="005F00BD"/>
    <w:rsid w:val="005F09EE"/>
    <w:rsid w:val="005F13E6"/>
    <w:rsid w:val="005F14B2"/>
    <w:rsid w:val="005F2E57"/>
    <w:rsid w:val="005F7757"/>
    <w:rsid w:val="00600903"/>
    <w:rsid w:val="00600DC3"/>
    <w:rsid w:val="006015AA"/>
    <w:rsid w:val="00604B50"/>
    <w:rsid w:val="00604D63"/>
    <w:rsid w:val="00605D0E"/>
    <w:rsid w:val="006063D3"/>
    <w:rsid w:val="00607261"/>
    <w:rsid w:val="00607C92"/>
    <w:rsid w:val="0061039C"/>
    <w:rsid w:val="0061188C"/>
    <w:rsid w:val="00612268"/>
    <w:rsid w:val="006128ED"/>
    <w:rsid w:val="0061385B"/>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402A"/>
    <w:rsid w:val="006542CC"/>
    <w:rsid w:val="00654783"/>
    <w:rsid w:val="00654B76"/>
    <w:rsid w:val="00656603"/>
    <w:rsid w:val="006579E2"/>
    <w:rsid w:val="006603F7"/>
    <w:rsid w:val="00660D8F"/>
    <w:rsid w:val="0066204B"/>
    <w:rsid w:val="006622B8"/>
    <w:rsid w:val="0066441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25B6"/>
    <w:rsid w:val="00685F6A"/>
    <w:rsid w:val="00686697"/>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471"/>
    <w:rsid w:val="007337E3"/>
    <w:rsid w:val="00734BCB"/>
    <w:rsid w:val="00734FD7"/>
    <w:rsid w:val="0073529F"/>
    <w:rsid w:val="00735BCC"/>
    <w:rsid w:val="0073621E"/>
    <w:rsid w:val="007371D9"/>
    <w:rsid w:val="00737CCB"/>
    <w:rsid w:val="00740019"/>
    <w:rsid w:val="007407C0"/>
    <w:rsid w:val="00740E5A"/>
    <w:rsid w:val="00741F0C"/>
    <w:rsid w:val="00742301"/>
    <w:rsid w:val="00742717"/>
    <w:rsid w:val="00742A14"/>
    <w:rsid w:val="00742D27"/>
    <w:rsid w:val="00743DA3"/>
    <w:rsid w:val="00744231"/>
    <w:rsid w:val="00746B54"/>
    <w:rsid w:val="007472A2"/>
    <w:rsid w:val="00750169"/>
    <w:rsid w:val="00750637"/>
    <w:rsid w:val="007506C0"/>
    <w:rsid w:val="007515D0"/>
    <w:rsid w:val="007517A5"/>
    <w:rsid w:val="00752E6E"/>
    <w:rsid w:val="007535F9"/>
    <w:rsid w:val="0075386F"/>
    <w:rsid w:val="007541D6"/>
    <w:rsid w:val="007547A6"/>
    <w:rsid w:val="00754CBC"/>
    <w:rsid w:val="007615AE"/>
    <w:rsid w:val="00761695"/>
    <w:rsid w:val="007620C6"/>
    <w:rsid w:val="00763150"/>
    <w:rsid w:val="007638BF"/>
    <w:rsid w:val="00763B7A"/>
    <w:rsid w:val="0076572B"/>
    <w:rsid w:val="007657D9"/>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A067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471"/>
    <w:rsid w:val="007B156A"/>
    <w:rsid w:val="007B5013"/>
    <w:rsid w:val="007B5332"/>
    <w:rsid w:val="007B544B"/>
    <w:rsid w:val="007B57A2"/>
    <w:rsid w:val="007B5B63"/>
    <w:rsid w:val="007B5BC8"/>
    <w:rsid w:val="007B61C1"/>
    <w:rsid w:val="007B6568"/>
    <w:rsid w:val="007B68C2"/>
    <w:rsid w:val="007B6E86"/>
    <w:rsid w:val="007B6F1E"/>
    <w:rsid w:val="007C0495"/>
    <w:rsid w:val="007C0FCE"/>
    <w:rsid w:val="007C1279"/>
    <w:rsid w:val="007C1503"/>
    <w:rsid w:val="007C28E7"/>
    <w:rsid w:val="007C45F4"/>
    <w:rsid w:val="007C5050"/>
    <w:rsid w:val="007C5142"/>
    <w:rsid w:val="007C5C61"/>
    <w:rsid w:val="007C75A5"/>
    <w:rsid w:val="007D0973"/>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D34"/>
    <w:rsid w:val="007E219B"/>
    <w:rsid w:val="007E238B"/>
    <w:rsid w:val="007E48F9"/>
    <w:rsid w:val="007E4CE5"/>
    <w:rsid w:val="007E4D2A"/>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1E07"/>
    <w:rsid w:val="00821EF3"/>
    <w:rsid w:val="00822B0E"/>
    <w:rsid w:val="00822FD5"/>
    <w:rsid w:val="008230DF"/>
    <w:rsid w:val="00823F3E"/>
    <w:rsid w:val="0082416D"/>
    <w:rsid w:val="008269BA"/>
    <w:rsid w:val="00826EFE"/>
    <w:rsid w:val="008301EC"/>
    <w:rsid w:val="00830F74"/>
    <w:rsid w:val="00831908"/>
    <w:rsid w:val="00832FB4"/>
    <w:rsid w:val="0083398F"/>
    <w:rsid w:val="00833A13"/>
    <w:rsid w:val="00833AE8"/>
    <w:rsid w:val="0083476D"/>
    <w:rsid w:val="008349E9"/>
    <w:rsid w:val="00834C08"/>
    <w:rsid w:val="00840080"/>
    <w:rsid w:val="00840F60"/>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462"/>
    <w:rsid w:val="0085383A"/>
    <w:rsid w:val="00853B87"/>
    <w:rsid w:val="00855A44"/>
    <w:rsid w:val="00856AB7"/>
    <w:rsid w:val="00857325"/>
    <w:rsid w:val="00857A3F"/>
    <w:rsid w:val="00857B9E"/>
    <w:rsid w:val="00861A3A"/>
    <w:rsid w:val="008624BB"/>
    <w:rsid w:val="0086279F"/>
    <w:rsid w:val="008629D2"/>
    <w:rsid w:val="008642C5"/>
    <w:rsid w:val="00866F24"/>
    <w:rsid w:val="00867749"/>
    <w:rsid w:val="008703E5"/>
    <w:rsid w:val="008713C3"/>
    <w:rsid w:val="0087193A"/>
    <w:rsid w:val="0087384A"/>
    <w:rsid w:val="00875782"/>
    <w:rsid w:val="00882C6B"/>
    <w:rsid w:val="00883622"/>
    <w:rsid w:val="0088370E"/>
    <w:rsid w:val="00884013"/>
    <w:rsid w:val="0088422A"/>
    <w:rsid w:val="0088483A"/>
    <w:rsid w:val="00885B2B"/>
    <w:rsid w:val="00887724"/>
    <w:rsid w:val="00890553"/>
    <w:rsid w:val="008908C8"/>
    <w:rsid w:val="00890AD2"/>
    <w:rsid w:val="00890D5B"/>
    <w:rsid w:val="0089127D"/>
    <w:rsid w:val="008918F1"/>
    <w:rsid w:val="0089258B"/>
    <w:rsid w:val="0089297E"/>
    <w:rsid w:val="00892ED1"/>
    <w:rsid w:val="0089336E"/>
    <w:rsid w:val="00893C76"/>
    <w:rsid w:val="00893D99"/>
    <w:rsid w:val="00894049"/>
    <w:rsid w:val="00894782"/>
    <w:rsid w:val="00894DEB"/>
    <w:rsid w:val="00895543"/>
    <w:rsid w:val="008957E5"/>
    <w:rsid w:val="00896E5B"/>
    <w:rsid w:val="00897A86"/>
    <w:rsid w:val="008A172D"/>
    <w:rsid w:val="008A1E4B"/>
    <w:rsid w:val="008A22C0"/>
    <w:rsid w:val="008A40F8"/>
    <w:rsid w:val="008A412B"/>
    <w:rsid w:val="008A4758"/>
    <w:rsid w:val="008A4AD7"/>
    <w:rsid w:val="008A5B86"/>
    <w:rsid w:val="008A65AF"/>
    <w:rsid w:val="008B0081"/>
    <w:rsid w:val="008B0243"/>
    <w:rsid w:val="008B105E"/>
    <w:rsid w:val="008B106A"/>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D39"/>
    <w:rsid w:val="008F7AE2"/>
    <w:rsid w:val="008F7E3E"/>
    <w:rsid w:val="009025F3"/>
    <w:rsid w:val="00902CDE"/>
    <w:rsid w:val="0090373E"/>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A89"/>
    <w:rsid w:val="00935EA4"/>
    <w:rsid w:val="00937203"/>
    <w:rsid w:val="00941348"/>
    <w:rsid w:val="009413A0"/>
    <w:rsid w:val="00941896"/>
    <w:rsid w:val="00941BDE"/>
    <w:rsid w:val="00941E51"/>
    <w:rsid w:val="00942F1B"/>
    <w:rsid w:val="00943BFD"/>
    <w:rsid w:val="00944C74"/>
    <w:rsid w:val="00944F93"/>
    <w:rsid w:val="009453C8"/>
    <w:rsid w:val="009478EA"/>
    <w:rsid w:val="00952BAF"/>
    <w:rsid w:val="0095392F"/>
    <w:rsid w:val="00953F10"/>
    <w:rsid w:val="00955CB4"/>
    <w:rsid w:val="00956B2A"/>
    <w:rsid w:val="009572C4"/>
    <w:rsid w:val="00960B67"/>
    <w:rsid w:val="009617B6"/>
    <w:rsid w:val="00962D5D"/>
    <w:rsid w:val="009647FF"/>
    <w:rsid w:val="00965E7F"/>
    <w:rsid w:val="00966BAE"/>
    <w:rsid w:val="0096714A"/>
    <w:rsid w:val="00967DA5"/>
    <w:rsid w:val="00967FAE"/>
    <w:rsid w:val="00967FC0"/>
    <w:rsid w:val="0097065E"/>
    <w:rsid w:val="00970766"/>
    <w:rsid w:val="00970C62"/>
    <w:rsid w:val="009714CD"/>
    <w:rsid w:val="0097390C"/>
    <w:rsid w:val="00974334"/>
    <w:rsid w:val="00975908"/>
    <w:rsid w:val="0097688A"/>
    <w:rsid w:val="00976BB8"/>
    <w:rsid w:val="00976BB9"/>
    <w:rsid w:val="009804C6"/>
    <w:rsid w:val="00981D0A"/>
    <w:rsid w:val="009821C4"/>
    <w:rsid w:val="0098230B"/>
    <w:rsid w:val="00983C61"/>
    <w:rsid w:val="009851CE"/>
    <w:rsid w:val="009855D0"/>
    <w:rsid w:val="00985E11"/>
    <w:rsid w:val="009868C8"/>
    <w:rsid w:val="00987140"/>
    <w:rsid w:val="00987583"/>
    <w:rsid w:val="00987995"/>
    <w:rsid w:val="009879A9"/>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CB9"/>
    <w:rsid w:val="009A120F"/>
    <w:rsid w:val="009A29BC"/>
    <w:rsid w:val="009A2D63"/>
    <w:rsid w:val="009A44B5"/>
    <w:rsid w:val="009A4B6F"/>
    <w:rsid w:val="009A56DF"/>
    <w:rsid w:val="009A59A5"/>
    <w:rsid w:val="009A5A12"/>
    <w:rsid w:val="009A620C"/>
    <w:rsid w:val="009A6F5A"/>
    <w:rsid w:val="009B0622"/>
    <w:rsid w:val="009B0A0A"/>
    <w:rsid w:val="009B1087"/>
    <w:rsid w:val="009B1E65"/>
    <w:rsid w:val="009B4993"/>
    <w:rsid w:val="009B4D40"/>
    <w:rsid w:val="009B4E66"/>
    <w:rsid w:val="009C0B15"/>
    <w:rsid w:val="009C0FFC"/>
    <w:rsid w:val="009C22E7"/>
    <w:rsid w:val="009C37A3"/>
    <w:rsid w:val="009C3EBD"/>
    <w:rsid w:val="009C3EEE"/>
    <w:rsid w:val="009C40EC"/>
    <w:rsid w:val="009C4A7A"/>
    <w:rsid w:val="009C58C4"/>
    <w:rsid w:val="009D06BF"/>
    <w:rsid w:val="009D1288"/>
    <w:rsid w:val="009D157D"/>
    <w:rsid w:val="009D167A"/>
    <w:rsid w:val="009D28AC"/>
    <w:rsid w:val="009D2956"/>
    <w:rsid w:val="009D3514"/>
    <w:rsid w:val="009D39A0"/>
    <w:rsid w:val="009D3A85"/>
    <w:rsid w:val="009D4763"/>
    <w:rsid w:val="009D53E7"/>
    <w:rsid w:val="009D748A"/>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816"/>
    <w:rsid w:val="009F4D6E"/>
    <w:rsid w:val="009F5352"/>
    <w:rsid w:val="009F7065"/>
    <w:rsid w:val="009F7A00"/>
    <w:rsid w:val="00A00485"/>
    <w:rsid w:val="00A00A72"/>
    <w:rsid w:val="00A0441A"/>
    <w:rsid w:val="00A04A49"/>
    <w:rsid w:val="00A04AED"/>
    <w:rsid w:val="00A04C95"/>
    <w:rsid w:val="00A04EFC"/>
    <w:rsid w:val="00A0619D"/>
    <w:rsid w:val="00A069C7"/>
    <w:rsid w:val="00A06E33"/>
    <w:rsid w:val="00A071D4"/>
    <w:rsid w:val="00A12876"/>
    <w:rsid w:val="00A1296B"/>
    <w:rsid w:val="00A131F1"/>
    <w:rsid w:val="00A13CE0"/>
    <w:rsid w:val="00A14CB7"/>
    <w:rsid w:val="00A16377"/>
    <w:rsid w:val="00A16BAC"/>
    <w:rsid w:val="00A16BE5"/>
    <w:rsid w:val="00A16F1F"/>
    <w:rsid w:val="00A174B3"/>
    <w:rsid w:val="00A17E06"/>
    <w:rsid w:val="00A17FD9"/>
    <w:rsid w:val="00A2015E"/>
    <w:rsid w:val="00A2072C"/>
    <w:rsid w:val="00A20C59"/>
    <w:rsid w:val="00A22241"/>
    <w:rsid w:val="00A23F04"/>
    <w:rsid w:val="00A3062B"/>
    <w:rsid w:val="00A306DA"/>
    <w:rsid w:val="00A313C7"/>
    <w:rsid w:val="00A325DB"/>
    <w:rsid w:val="00A33425"/>
    <w:rsid w:val="00A340D5"/>
    <w:rsid w:val="00A351C6"/>
    <w:rsid w:val="00A35EBF"/>
    <w:rsid w:val="00A35ED6"/>
    <w:rsid w:val="00A36285"/>
    <w:rsid w:val="00A36501"/>
    <w:rsid w:val="00A36D34"/>
    <w:rsid w:val="00A4059B"/>
    <w:rsid w:val="00A409A0"/>
    <w:rsid w:val="00A40C68"/>
    <w:rsid w:val="00A438C3"/>
    <w:rsid w:val="00A446C3"/>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2D4"/>
    <w:rsid w:val="00A74502"/>
    <w:rsid w:val="00A745E5"/>
    <w:rsid w:val="00A74983"/>
    <w:rsid w:val="00A75EA2"/>
    <w:rsid w:val="00A77810"/>
    <w:rsid w:val="00A8135B"/>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EBA"/>
    <w:rsid w:val="00AC34AE"/>
    <w:rsid w:val="00AC4872"/>
    <w:rsid w:val="00AC4FAE"/>
    <w:rsid w:val="00AC5393"/>
    <w:rsid w:val="00AC54CE"/>
    <w:rsid w:val="00AC5EE7"/>
    <w:rsid w:val="00AC78F0"/>
    <w:rsid w:val="00AD06F3"/>
    <w:rsid w:val="00AD07B1"/>
    <w:rsid w:val="00AD09C5"/>
    <w:rsid w:val="00AD145A"/>
    <w:rsid w:val="00AD243B"/>
    <w:rsid w:val="00AD4AAE"/>
    <w:rsid w:val="00AD4B2F"/>
    <w:rsid w:val="00AD5508"/>
    <w:rsid w:val="00AE01B4"/>
    <w:rsid w:val="00AE1409"/>
    <w:rsid w:val="00AE1AF2"/>
    <w:rsid w:val="00AE1E8E"/>
    <w:rsid w:val="00AE1F9F"/>
    <w:rsid w:val="00AE4276"/>
    <w:rsid w:val="00AE4969"/>
    <w:rsid w:val="00AE58E1"/>
    <w:rsid w:val="00AE6180"/>
    <w:rsid w:val="00AE6210"/>
    <w:rsid w:val="00AE7111"/>
    <w:rsid w:val="00AE7C45"/>
    <w:rsid w:val="00AF03CD"/>
    <w:rsid w:val="00AF3C08"/>
    <w:rsid w:val="00AF3F99"/>
    <w:rsid w:val="00AF4505"/>
    <w:rsid w:val="00AF4BBA"/>
    <w:rsid w:val="00AF61A8"/>
    <w:rsid w:val="00AF637E"/>
    <w:rsid w:val="00AF6E73"/>
    <w:rsid w:val="00B00A31"/>
    <w:rsid w:val="00B012C7"/>
    <w:rsid w:val="00B01DEA"/>
    <w:rsid w:val="00B021CD"/>
    <w:rsid w:val="00B03693"/>
    <w:rsid w:val="00B043D4"/>
    <w:rsid w:val="00B04D9E"/>
    <w:rsid w:val="00B05925"/>
    <w:rsid w:val="00B06A0C"/>
    <w:rsid w:val="00B06B4C"/>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6C59"/>
    <w:rsid w:val="00B47905"/>
    <w:rsid w:val="00B47BE4"/>
    <w:rsid w:val="00B50197"/>
    <w:rsid w:val="00B50225"/>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1D8"/>
    <w:rsid w:val="00B763C0"/>
    <w:rsid w:val="00B76EB6"/>
    <w:rsid w:val="00B770AC"/>
    <w:rsid w:val="00B77B45"/>
    <w:rsid w:val="00B805B0"/>
    <w:rsid w:val="00B80D5D"/>
    <w:rsid w:val="00B815B8"/>
    <w:rsid w:val="00B81B1D"/>
    <w:rsid w:val="00B83E79"/>
    <w:rsid w:val="00B840B1"/>
    <w:rsid w:val="00B8464D"/>
    <w:rsid w:val="00B84FF6"/>
    <w:rsid w:val="00B85190"/>
    <w:rsid w:val="00B85B12"/>
    <w:rsid w:val="00B87693"/>
    <w:rsid w:val="00B91518"/>
    <w:rsid w:val="00B91793"/>
    <w:rsid w:val="00B9222F"/>
    <w:rsid w:val="00B92B55"/>
    <w:rsid w:val="00B92B69"/>
    <w:rsid w:val="00B93E90"/>
    <w:rsid w:val="00B95381"/>
    <w:rsid w:val="00B963B3"/>
    <w:rsid w:val="00B96AD2"/>
    <w:rsid w:val="00BA02E9"/>
    <w:rsid w:val="00BA046F"/>
    <w:rsid w:val="00BA0596"/>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2C58"/>
    <w:rsid w:val="00BC378F"/>
    <w:rsid w:val="00BC5BD7"/>
    <w:rsid w:val="00BC5EAA"/>
    <w:rsid w:val="00BC662B"/>
    <w:rsid w:val="00BC683E"/>
    <w:rsid w:val="00BC793C"/>
    <w:rsid w:val="00BD3039"/>
    <w:rsid w:val="00BD38A2"/>
    <w:rsid w:val="00BD3C9B"/>
    <w:rsid w:val="00BD4099"/>
    <w:rsid w:val="00BD5776"/>
    <w:rsid w:val="00BD59D9"/>
    <w:rsid w:val="00BE06FE"/>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C014B8"/>
    <w:rsid w:val="00C01642"/>
    <w:rsid w:val="00C01840"/>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EE3"/>
    <w:rsid w:val="00C424D9"/>
    <w:rsid w:val="00C42DBA"/>
    <w:rsid w:val="00C465A3"/>
    <w:rsid w:val="00C473B2"/>
    <w:rsid w:val="00C47AF0"/>
    <w:rsid w:val="00C50649"/>
    <w:rsid w:val="00C512B2"/>
    <w:rsid w:val="00C51305"/>
    <w:rsid w:val="00C514E1"/>
    <w:rsid w:val="00C5229E"/>
    <w:rsid w:val="00C534A5"/>
    <w:rsid w:val="00C53953"/>
    <w:rsid w:val="00C55097"/>
    <w:rsid w:val="00C55128"/>
    <w:rsid w:val="00C55A9B"/>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73E3"/>
    <w:rsid w:val="00C679A9"/>
    <w:rsid w:val="00C710FD"/>
    <w:rsid w:val="00C71F1E"/>
    <w:rsid w:val="00C73852"/>
    <w:rsid w:val="00C739CC"/>
    <w:rsid w:val="00C73F01"/>
    <w:rsid w:val="00C74444"/>
    <w:rsid w:val="00C74E81"/>
    <w:rsid w:val="00C759B0"/>
    <w:rsid w:val="00C76435"/>
    <w:rsid w:val="00C76B8E"/>
    <w:rsid w:val="00C76D4B"/>
    <w:rsid w:val="00C81196"/>
    <w:rsid w:val="00C82EA7"/>
    <w:rsid w:val="00C84235"/>
    <w:rsid w:val="00C84721"/>
    <w:rsid w:val="00C84B11"/>
    <w:rsid w:val="00C851DC"/>
    <w:rsid w:val="00C85E36"/>
    <w:rsid w:val="00C862FA"/>
    <w:rsid w:val="00C8691A"/>
    <w:rsid w:val="00C87934"/>
    <w:rsid w:val="00C879AA"/>
    <w:rsid w:val="00C87EDB"/>
    <w:rsid w:val="00C907B9"/>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5E4B"/>
    <w:rsid w:val="00CA5F9A"/>
    <w:rsid w:val="00CA66F1"/>
    <w:rsid w:val="00CB08D8"/>
    <w:rsid w:val="00CB0B83"/>
    <w:rsid w:val="00CB10C7"/>
    <w:rsid w:val="00CB2F8B"/>
    <w:rsid w:val="00CB4130"/>
    <w:rsid w:val="00CB440D"/>
    <w:rsid w:val="00CB44D1"/>
    <w:rsid w:val="00CB5654"/>
    <w:rsid w:val="00CB638F"/>
    <w:rsid w:val="00CB6AF6"/>
    <w:rsid w:val="00CB6EAC"/>
    <w:rsid w:val="00CB7116"/>
    <w:rsid w:val="00CC0CEC"/>
    <w:rsid w:val="00CC1123"/>
    <w:rsid w:val="00CC1518"/>
    <w:rsid w:val="00CC18DF"/>
    <w:rsid w:val="00CC24F3"/>
    <w:rsid w:val="00CC2CDB"/>
    <w:rsid w:val="00CC4F14"/>
    <w:rsid w:val="00CC5A24"/>
    <w:rsid w:val="00CC5B0A"/>
    <w:rsid w:val="00CC7417"/>
    <w:rsid w:val="00CD03DC"/>
    <w:rsid w:val="00CD04FD"/>
    <w:rsid w:val="00CD10D9"/>
    <w:rsid w:val="00CD1487"/>
    <w:rsid w:val="00CD29CA"/>
    <w:rsid w:val="00CD2B1A"/>
    <w:rsid w:val="00CD47F5"/>
    <w:rsid w:val="00CD6F57"/>
    <w:rsid w:val="00CD7757"/>
    <w:rsid w:val="00CE0C89"/>
    <w:rsid w:val="00CE28C2"/>
    <w:rsid w:val="00CE2F15"/>
    <w:rsid w:val="00CE3512"/>
    <w:rsid w:val="00CE40F1"/>
    <w:rsid w:val="00CE431E"/>
    <w:rsid w:val="00CE5753"/>
    <w:rsid w:val="00CE5BA2"/>
    <w:rsid w:val="00CE6F43"/>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F78"/>
    <w:rsid w:val="00D50C08"/>
    <w:rsid w:val="00D51085"/>
    <w:rsid w:val="00D520EF"/>
    <w:rsid w:val="00D522A1"/>
    <w:rsid w:val="00D52CB9"/>
    <w:rsid w:val="00D55680"/>
    <w:rsid w:val="00D55DA8"/>
    <w:rsid w:val="00D5701C"/>
    <w:rsid w:val="00D57204"/>
    <w:rsid w:val="00D5742A"/>
    <w:rsid w:val="00D60731"/>
    <w:rsid w:val="00D61484"/>
    <w:rsid w:val="00D61763"/>
    <w:rsid w:val="00D65568"/>
    <w:rsid w:val="00D667A3"/>
    <w:rsid w:val="00D66A25"/>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6FF9"/>
    <w:rsid w:val="00D97016"/>
    <w:rsid w:val="00D9749D"/>
    <w:rsid w:val="00D97C6B"/>
    <w:rsid w:val="00DA2CDE"/>
    <w:rsid w:val="00DA3A1E"/>
    <w:rsid w:val="00DA3A9E"/>
    <w:rsid w:val="00DA5124"/>
    <w:rsid w:val="00DA5C74"/>
    <w:rsid w:val="00DA687C"/>
    <w:rsid w:val="00DA7900"/>
    <w:rsid w:val="00DA7BE1"/>
    <w:rsid w:val="00DB0A2D"/>
    <w:rsid w:val="00DB100A"/>
    <w:rsid w:val="00DB1190"/>
    <w:rsid w:val="00DB1D5D"/>
    <w:rsid w:val="00DB21E8"/>
    <w:rsid w:val="00DB3DAA"/>
    <w:rsid w:val="00DB5001"/>
    <w:rsid w:val="00DB6181"/>
    <w:rsid w:val="00DB69DE"/>
    <w:rsid w:val="00DB6CAD"/>
    <w:rsid w:val="00DC0B40"/>
    <w:rsid w:val="00DC1383"/>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D01"/>
    <w:rsid w:val="00DF269A"/>
    <w:rsid w:val="00DF4999"/>
    <w:rsid w:val="00DF57C1"/>
    <w:rsid w:val="00DF6399"/>
    <w:rsid w:val="00DF66C5"/>
    <w:rsid w:val="00DF7BAB"/>
    <w:rsid w:val="00E00ABF"/>
    <w:rsid w:val="00E01892"/>
    <w:rsid w:val="00E0228E"/>
    <w:rsid w:val="00E03DB2"/>
    <w:rsid w:val="00E03E2D"/>
    <w:rsid w:val="00E07F8F"/>
    <w:rsid w:val="00E10051"/>
    <w:rsid w:val="00E10464"/>
    <w:rsid w:val="00E10728"/>
    <w:rsid w:val="00E12F74"/>
    <w:rsid w:val="00E13274"/>
    <w:rsid w:val="00E13896"/>
    <w:rsid w:val="00E15488"/>
    <w:rsid w:val="00E15BE3"/>
    <w:rsid w:val="00E161A3"/>
    <w:rsid w:val="00E16776"/>
    <w:rsid w:val="00E17CAE"/>
    <w:rsid w:val="00E206A4"/>
    <w:rsid w:val="00E20790"/>
    <w:rsid w:val="00E20FD6"/>
    <w:rsid w:val="00E21558"/>
    <w:rsid w:val="00E21978"/>
    <w:rsid w:val="00E228DF"/>
    <w:rsid w:val="00E23E37"/>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3AA8"/>
    <w:rsid w:val="00E678BE"/>
    <w:rsid w:val="00E70442"/>
    <w:rsid w:val="00E73F6B"/>
    <w:rsid w:val="00E74D8C"/>
    <w:rsid w:val="00E751AD"/>
    <w:rsid w:val="00E752EA"/>
    <w:rsid w:val="00E77004"/>
    <w:rsid w:val="00E770A6"/>
    <w:rsid w:val="00E774F6"/>
    <w:rsid w:val="00E77D33"/>
    <w:rsid w:val="00E77DE6"/>
    <w:rsid w:val="00E80337"/>
    <w:rsid w:val="00E8090F"/>
    <w:rsid w:val="00E81CC8"/>
    <w:rsid w:val="00E83781"/>
    <w:rsid w:val="00E83D9F"/>
    <w:rsid w:val="00E859FD"/>
    <w:rsid w:val="00E85DED"/>
    <w:rsid w:val="00E85ED7"/>
    <w:rsid w:val="00E86856"/>
    <w:rsid w:val="00E87775"/>
    <w:rsid w:val="00E8778E"/>
    <w:rsid w:val="00E9081D"/>
    <w:rsid w:val="00E90AC2"/>
    <w:rsid w:val="00E90AF0"/>
    <w:rsid w:val="00E90C49"/>
    <w:rsid w:val="00E93799"/>
    <w:rsid w:val="00E93990"/>
    <w:rsid w:val="00E93CCE"/>
    <w:rsid w:val="00E9504C"/>
    <w:rsid w:val="00E96D06"/>
    <w:rsid w:val="00E97437"/>
    <w:rsid w:val="00E97728"/>
    <w:rsid w:val="00E97A67"/>
    <w:rsid w:val="00EA04BA"/>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54D3"/>
    <w:rsid w:val="00EB6059"/>
    <w:rsid w:val="00EB62DF"/>
    <w:rsid w:val="00EB6BAE"/>
    <w:rsid w:val="00EC05BD"/>
    <w:rsid w:val="00EC101A"/>
    <w:rsid w:val="00EC29F2"/>
    <w:rsid w:val="00EC389B"/>
    <w:rsid w:val="00EC5BE5"/>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27B8"/>
    <w:rsid w:val="00EE3008"/>
    <w:rsid w:val="00EE5B04"/>
    <w:rsid w:val="00EE680E"/>
    <w:rsid w:val="00EE6813"/>
    <w:rsid w:val="00EE78DF"/>
    <w:rsid w:val="00EE7BD5"/>
    <w:rsid w:val="00EF0117"/>
    <w:rsid w:val="00EF0E9D"/>
    <w:rsid w:val="00EF15A2"/>
    <w:rsid w:val="00EF1DC7"/>
    <w:rsid w:val="00EF1EA7"/>
    <w:rsid w:val="00EF241B"/>
    <w:rsid w:val="00EF280B"/>
    <w:rsid w:val="00EF34D9"/>
    <w:rsid w:val="00EF4270"/>
    <w:rsid w:val="00EF4EA7"/>
    <w:rsid w:val="00EF63AF"/>
    <w:rsid w:val="00EF66BF"/>
    <w:rsid w:val="00EF6F66"/>
    <w:rsid w:val="00F00505"/>
    <w:rsid w:val="00F007DA"/>
    <w:rsid w:val="00F0083E"/>
    <w:rsid w:val="00F018C4"/>
    <w:rsid w:val="00F02CEE"/>
    <w:rsid w:val="00F03933"/>
    <w:rsid w:val="00F058EA"/>
    <w:rsid w:val="00F07D4A"/>
    <w:rsid w:val="00F07E2A"/>
    <w:rsid w:val="00F1188B"/>
    <w:rsid w:val="00F11BAB"/>
    <w:rsid w:val="00F11CE8"/>
    <w:rsid w:val="00F1459D"/>
    <w:rsid w:val="00F146B4"/>
    <w:rsid w:val="00F1527E"/>
    <w:rsid w:val="00F16BD8"/>
    <w:rsid w:val="00F1735D"/>
    <w:rsid w:val="00F17A71"/>
    <w:rsid w:val="00F21B97"/>
    <w:rsid w:val="00F21C5A"/>
    <w:rsid w:val="00F21DD8"/>
    <w:rsid w:val="00F22507"/>
    <w:rsid w:val="00F22661"/>
    <w:rsid w:val="00F23219"/>
    <w:rsid w:val="00F2403B"/>
    <w:rsid w:val="00F25688"/>
    <w:rsid w:val="00F27505"/>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CF1"/>
    <w:rsid w:val="00F501F8"/>
    <w:rsid w:val="00F53CF3"/>
    <w:rsid w:val="00F53F17"/>
    <w:rsid w:val="00F55BD1"/>
    <w:rsid w:val="00F5675F"/>
    <w:rsid w:val="00F56B9A"/>
    <w:rsid w:val="00F56FAA"/>
    <w:rsid w:val="00F573F8"/>
    <w:rsid w:val="00F57924"/>
    <w:rsid w:val="00F57C1B"/>
    <w:rsid w:val="00F6114C"/>
    <w:rsid w:val="00F614BF"/>
    <w:rsid w:val="00F62171"/>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8BC"/>
    <w:rsid w:val="00FA20D7"/>
    <w:rsid w:val="00FA2222"/>
    <w:rsid w:val="00FA2974"/>
    <w:rsid w:val="00FA2E1D"/>
    <w:rsid w:val="00FA3F25"/>
    <w:rsid w:val="00FA4FF8"/>
    <w:rsid w:val="00FA5E64"/>
    <w:rsid w:val="00FA65F5"/>
    <w:rsid w:val="00FA6DF4"/>
    <w:rsid w:val="00FA789C"/>
    <w:rsid w:val="00FB141F"/>
    <w:rsid w:val="00FB14D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955"/>
    <w:rsid w:val="00FD5537"/>
    <w:rsid w:val="00FD57C7"/>
    <w:rsid w:val="00FD581C"/>
    <w:rsid w:val="00FD5D67"/>
    <w:rsid w:val="00FD63DC"/>
    <w:rsid w:val="00FD649A"/>
    <w:rsid w:val="00FD7231"/>
    <w:rsid w:val="00FE42CD"/>
    <w:rsid w:val="00FE4C50"/>
    <w:rsid w:val="00FE6D96"/>
    <w:rsid w:val="00FE7A70"/>
    <w:rsid w:val="00FE7B5C"/>
    <w:rsid w:val="00FF0086"/>
    <w:rsid w:val="00FF04C0"/>
    <w:rsid w:val="00FF1C84"/>
    <w:rsid w:val="00FF1CB0"/>
    <w:rsid w:val="00FF1DFF"/>
    <w:rsid w:val="00FF21E9"/>
    <w:rsid w:val="00FF2512"/>
    <w:rsid w:val="00FF4E73"/>
    <w:rsid w:val="00FF6347"/>
    <w:rsid w:val="00FF744C"/>
    <w:rsid w:val="00FF7F0C"/>
    <w:rsid w:val="06630F66"/>
    <w:rsid w:val="06EE36D5"/>
    <w:rsid w:val="07033F06"/>
    <w:rsid w:val="0986E558"/>
    <w:rsid w:val="09A70046"/>
    <w:rsid w:val="0BFA26A3"/>
    <w:rsid w:val="0C37E834"/>
    <w:rsid w:val="0FF0C94F"/>
    <w:rsid w:val="12558207"/>
    <w:rsid w:val="13286A11"/>
    <w:rsid w:val="13B88CDC"/>
    <w:rsid w:val="13F15268"/>
    <w:rsid w:val="14785195"/>
    <w:rsid w:val="149468E7"/>
    <w:rsid w:val="1552C5B6"/>
    <w:rsid w:val="1728F32A"/>
    <w:rsid w:val="1768EDA3"/>
    <w:rsid w:val="179F47CA"/>
    <w:rsid w:val="17ED7B9A"/>
    <w:rsid w:val="19393F6A"/>
    <w:rsid w:val="1997AB95"/>
    <w:rsid w:val="19B0CCF9"/>
    <w:rsid w:val="1BBEE2C9"/>
    <w:rsid w:val="1CCA8E09"/>
    <w:rsid w:val="1CDDEEBF"/>
    <w:rsid w:val="2020C52E"/>
    <w:rsid w:val="20E2A234"/>
    <w:rsid w:val="2133A171"/>
    <w:rsid w:val="25BA565F"/>
    <w:rsid w:val="27402DFB"/>
    <w:rsid w:val="275626C0"/>
    <w:rsid w:val="2904710F"/>
    <w:rsid w:val="29A7FDAA"/>
    <w:rsid w:val="2C7E04A2"/>
    <w:rsid w:val="2CED5DA7"/>
    <w:rsid w:val="2E6C026E"/>
    <w:rsid w:val="2FEFCD8C"/>
    <w:rsid w:val="32AB980C"/>
    <w:rsid w:val="32DFB256"/>
    <w:rsid w:val="340B3D98"/>
    <w:rsid w:val="36F8A7F4"/>
    <w:rsid w:val="37AEEAE1"/>
    <w:rsid w:val="38C6D475"/>
    <w:rsid w:val="39D23060"/>
    <w:rsid w:val="3C5B3909"/>
    <w:rsid w:val="3D607C22"/>
    <w:rsid w:val="3D65E698"/>
    <w:rsid w:val="3DA943D3"/>
    <w:rsid w:val="3F4DEB60"/>
    <w:rsid w:val="4133470B"/>
    <w:rsid w:val="42B18D2A"/>
    <w:rsid w:val="4369FBCF"/>
    <w:rsid w:val="43DAB74D"/>
    <w:rsid w:val="441F4D8C"/>
    <w:rsid w:val="452F47AE"/>
    <w:rsid w:val="45C3D136"/>
    <w:rsid w:val="45C63634"/>
    <w:rsid w:val="46B21643"/>
    <w:rsid w:val="4757B6C2"/>
    <w:rsid w:val="47773542"/>
    <w:rsid w:val="4A1E90FC"/>
    <w:rsid w:val="4B801282"/>
    <w:rsid w:val="4FD3738A"/>
    <w:rsid w:val="51233637"/>
    <w:rsid w:val="515CE009"/>
    <w:rsid w:val="529F4955"/>
    <w:rsid w:val="52DBAE5D"/>
    <w:rsid w:val="5477D366"/>
    <w:rsid w:val="551DBDD9"/>
    <w:rsid w:val="55401EFF"/>
    <w:rsid w:val="55DE6C66"/>
    <w:rsid w:val="568AD498"/>
    <w:rsid w:val="56DF49D9"/>
    <w:rsid w:val="57E3F69A"/>
    <w:rsid w:val="58F4E3B7"/>
    <w:rsid w:val="5ED80DE5"/>
    <w:rsid w:val="5F2A9ED5"/>
    <w:rsid w:val="5F379B8C"/>
    <w:rsid w:val="65C62FE0"/>
    <w:rsid w:val="65EC4F96"/>
    <w:rsid w:val="67D00839"/>
    <w:rsid w:val="682F71A9"/>
    <w:rsid w:val="6A38E537"/>
    <w:rsid w:val="6A5F7E9F"/>
    <w:rsid w:val="6C945716"/>
    <w:rsid w:val="6C9D38ED"/>
    <w:rsid w:val="6E826DEE"/>
    <w:rsid w:val="6EC9E565"/>
    <w:rsid w:val="6F6FA53D"/>
    <w:rsid w:val="7121B4D8"/>
    <w:rsid w:val="718F3E49"/>
    <w:rsid w:val="723AB043"/>
    <w:rsid w:val="754FB046"/>
    <w:rsid w:val="757AB28B"/>
    <w:rsid w:val="76148CBE"/>
    <w:rsid w:val="76313345"/>
    <w:rsid w:val="77CC6E9D"/>
    <w:rsid w:val="798C86F7"/>
    <w:rsid w:val="7A74BEFA"/>
    <w:rsid w:val="7B402DEF"/>
    <w:rsid w:val="7CD17F42"/>
    <w:rsid w:val="7D474E27"/>
    <w:rsid w:val="7DC1315F"/>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C2017198-A259-42B4-8DBC-43DBC475D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3570">
      <w:bodyDiv w:val="1"/>
      <w:marLeft w:val="0"/>
      <w:marRight w:val="0"/>
      <w:marTop w:val="0"/>
      <w:marBottom w:val="0"/>
      <w:divBdr>
        <w:top w:val="none" w:sz="0" w:space="0" w:color="auto"/>
        <w:left w:val="none" w:sz="0" w:space="0" w:color="auto"/>
        <w:bottom w:val="none" w:sz="0" w:space="0" w:color="auto"/>
        <w:right w:val="none" w:sz="0" w:space="0" w:color="auto"/>
      </w:divBdr>
    </w:div>
    <w:div w:id="9383132">
      <w:bodyDiv w:val="1"/>
      <w:marLeft w:val="0"/>
      <w:marRight w:val="0"/>
      <w:marTop w:val="0"/>
      <w:marBottom w:val="0"/>
      <w:divBdr>
        <w:top w:val="none" w:sz="0" w:space="0" w:color="auto"/>
        <w:left w:val="none" w:sz="0" w:space="0" w:color="auto"/>
        <w:bottom w:val="none" w:sz="0" w:space="0" w:color="auto"/>
        <w:right w:val="none" w:sz="0" w:space="0" w:color="auto"/>
      </w:divBdr>
    </w:div>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39937195">
      <w:bodyDiv w:val="1"/>
      <w:marLeft w:val="0"/>
      <w:marRight w:val="0"/>
      <w:marTop w:val="0"/>
      <w:marBottom w:val="0"/>
      <w:divBdr>
        <w:top w:val="none" w:sz="0" w:space="0" w:color="auto"/>
        <w:left w:val="none" w:sz="0" w:space="0" w:color="auto"/>
        <w:bottom w:val="none" w:sz="0" w:space="0" w:color="auto"/>
        <w:right w:val="none" w:sz="0" w:space="0" w:color="auto"/>
      </w:divBdr>
    </w:div>
    <w:div w:id="104350727">
      <w:bodyDiv w:val="1"/>
      <w:marLeft w:val="0"/>
      <w:marRight w:val="0"/>
      <w:marTop w:val="0"/>
      <w:marBottom w:val="0"/>
      <w:divBdr>
        <w:top w:val="none" w:sz="0" w:space="0" w:color="auto"/>
        <w:left w:val="none" w:sz="0" w:space="0" w:color="auto"/>
        <w:bottom w:val="none" w:sz="0" w:space="0" w:color="auto"/>
        <w:right w:val="none" w:sz="0" w:space="0" w:color="auto"/>
      </w:divBdr>
    </w:div>
    <w:div w:id="145434872">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152915779">
      <w:bodyDiv w:val="1"/>
      <w:marLeft w:val="0"/>
      <w:marRight w:val="0"/>
      <w:marTop w:val="0"/>
      <w:marBottom w:val="0"/>
      <w:divBdr>
        <w:top w:val="none" w:sz="0" w:space="0" w:color="auto"/>
        <w:left w:val="none" w:sz="0" w:space="0" w:color="auto"/>
        <w:bottom w:val="none" w:sz="0" w:space="0" w:color="auto"/>
        <w:right w:val="none" w:sz="0" w:space="0" w:color="auto"/>
      </w:divBdr>
    </w:div>
    <w:div w:id="154030441">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5692052">
      <w:bodyDiv w:val="1"/>
      <w:marLeft w:val="0"/>
      <w:marRight w:val="0"/>
      <w:marTop w:val="0"/>
      <w:marBottom w:val="0"/>
      <w:divBdr>
        <w:top w:val="none" w:sz="0" w:space="0" w:color="auto"/>
        <w:left w:val="none" w:sz="0" w:space="0" w:color="auto"/>
        <w:bottom w:val="none" w:sz="0" w:space="0" w:color="auto"/>
        <w:right w:val="none" w:sz="0" w:space="0" w:color="auto"/>
      </w:divBdr>
      <w:divsChild>
        <w:div w:id="1373732461">
          <w:marLeft w:val="0"/>
          <w:marRight w:val="0"/>
          <w:marTop w:val="0"/>
          <w:marBottom w:val="0"/>
          <w:divBdr>
            <w:top w:val="none" w:sz="0" w:space="0" w:color="auto"/>
            <w:left w:val="none" w:sz="0" w:space="0" w:color="auto"/>
            <w:bottom w:val="none" w:sz="0" w:space="0" w:color="auto"/>
            <w:right w:val="none" w:sz="0" w:space="0" w:color="auto"/>
          </w:divBdr>
        </w:div>
        <w:div w:id="1409230594">
          <w:marLeft w:val="0"/>
          <w:marRight w:val="0"/>
          <w:marTop w:val="0"/>
          <w:marBottom w:val="0"/>
          <w:divBdr>
            <w:top w:val="none" w:sz="0" w:space="0" w:color="auto"/>
            <w:left w:val="none" w:sz="0" w:space="0" w:color="auto"/>
            <w:bottom w:val="none" w:sz="0" w:space="0" w:color="auto"/>
            <w:right w:val="none" w:sz="0" w:space="0" w:color="auto"/>
          </w:divBdr>
        </w:div>
      </w:divsChild>
    </w:div>
    <w:div w:id="336082396">
      <w:bodyDiv w:val="1"/>
      <w:marLeft w:val="0"/>
      <w:marRight w:val="0"/>
      <w:marTop w:val="0"/>
      <w:marBottom w:val="0"/>
      <w:divBdr>
        <w:top w:val="none" w:sz="0" w:space="0" w:color="auto"/>
        <w:left w:val="none" w:sz="0" w:space="0" w:color="auto"/>
        <w:bottom w:val="none" w:sz="0" w:space="0" w:color="auto"/>
        <w:right w:val="none" w:sz="0" w:space="0" w:color="auto"/>
      </w:divBdr>
      <w:divsChild>
        <w:div w:id="1825078130">
          <w:marLeft w:val="0"/>
          <w:marRight w:val="0"/>
          <w:marTop w:val="0"/>
          <w:marBottom w:val="0"/>
          <w:divBdr>
            <w:top w:val="none" w:sz="0" w:space="0" w:color="auto"/>
            <w:left w:val="none" w:sz="0" w:space="0" w:color="auto"/>
            <w:bottom w:val="none" w:sz="0" w:space="0" w:color="auto"/>
            <w:right w:val="none" w:sz="0" w:space="0" w:color="auto"/>
          </w:divBdr>
        </w:div>
        <w:div w:id="1894390210">
          <w:marLeft w:val="0"/>
          <w:marRight w:val="0"/>
          <w:marTop w:val="0"/>
          <w:marBottom w:val="0"/>
          <w:divBdr>
            <w:top w:val="none" w:sz="0" w:space="0" w:color="auto"/>
            <w:left w:val="none" w:sz="0" w:space="0" w:color="auto"/>
            <w:bottom w:val="none" w:sz="0" w:space="0" w:color="auto"/>
            <w:right w:val="none" w:sz="0" w:space="0" w:color="auto"/>
          </w:divBdr>
        </w:div>
        <w:div w:id="1158692376">
          <w:marLeft w:val="0"/>
          <w:marRight w:val="0"/>
          <w:marTop w:val="0"/>
          <w:marBottom w:val="0"/>
          <w:divBdr>
            <w:top w:val="none" w:sz="0" w:space="0" w:color="auto"/>
            <w:left w:val="none" w:sz="0" w:space="0" w:color="auto"/>
            <w:bottom w:val="none" w:sz="0" w:space="0" w:color="auto"/>
            <w:right w:val="none" w:sz="0" w:space="0" w:color="auto"/>
          </w:divBdr>
        </w:div>
        <w:div w:id="777406892">
          <w:marLeft w:val="0"/>
          <w:marRight w:val="0"/>
          <w:marTop w:val="0"/>
          <w:marBottom w:val="0"/>
          <w:divBdr>
            <w:top w:val="none" w:sz="0" w:space="0" w:color="auto"/>
            <w:left w:val="none" w:sz="0" w:space="0" w:color="auto"/>
            <w:bottom w:val="none" w:sz="0" w:space="0" w:color="auto"/>
            <w:right w:val="none" w:sz="0" w:space="0" w:color="auto"/>
          </w:divBdr>
        </w:div>
        <w:div w:id="1488091340">
          <w:marLeft w:val="0"/>
          <w:marRight w:val="0"/>
          <w:marTop w:val="0"/>
          <w:marBottom w:val="0"/>
          <w:divBdr>
            <w:top w:val="none" w:sz="0" w:space="0" w:color="auto"/>
            <w:left w:val="none" w:sz="0" w:space="0" w:color="auto"/>
            <w:bottom w:val="none" w:sz="0" w:space="0" w:color="auto"/>
            <w:right w:val="none" w:sz="0" w:space="0" w:color="auto"/>
          </w:divBdr>
        </w:div>
        <w:div w:id="1157767194">
          <w:marLeft w:val="0"/>
          <w:marRight w:val="0"/>
          <w:marTop w:val="0"/>
          <w:marBottom w:val="0"/>
          <w:divBdr>
            <w:top w:val="none" w:sz="0" w:space="0" w:color="auto"/>
            <w:left w:val="none" w:sz="0" w:space="0" w:color="auto"/>
            <w:bottom w:val="none" w:sz="0" w:space="0" w:color="auto"/>
            <w:right w:val="none" w:sz="0" w:space="0" w:color="auto"/>
          </w:divBdr>
        </w:div>
        <w:div w:id="324939660">
          <w:marLeft w:val="0"/>
          <w:marRight w:val="0"/>
          <w:marTop w:val="0"/>
          <w:marBottom w:val="0"/>
          <w:divBdr>
            <w:top w:val="none" w:sz="0" w:space="0" w:color="auto"/>
            <w:left w:val="none" w:sz="0" w:space="0" w:color="auto"/>
            <w:bottom w:val="none" w:sz="0" w:space="0" w:color="auto"/>
            <w:right w:val="none" w:sz="0" w:space="0" w:color="auto"/>
          </w:divBdr>
        </w:div>
        <w:div w:id="852183426">
          <w:marLeft w:val="0"/>
          <w:marRight w:val="0"/>
          <w:marTop w:val="0"/>
          <w:marBottom w:val="0"/>
          <w:divBdr>
            <w:top w:val="none" w:sz="0" w:space="0" w:color="auto"/>
            <w:left w:val="none" w:sz="0" w:space="0" w:color="auto"/>
            <w:bottom w:val="none" w:sz="0" w:space="0" w:color="auto"/>
            <w:right w:val="none" w:sz="0" w:space="0" w:color="auto"/>
          </w:divBdr>
        </w:div>
        <w:div w:id="527135147">
          <w:marLeft w:val="0"/>
          <w:marRight w:val="0"/>
          <w:marTop w:val="0"/>
          <w:marBottom w:val="0"/>
          <w:divBdr>
            <w:top w:val="none" w:sz="0" w:space="0" w:color="auto"/>
            <w:left w:val="none" w:sz="0" w:space="0" w:color="auto"/>
            <w:bottom w:val="none" w:sz="0" w:space="0" w:color="auto"/>
            <w:right w:val="none" w:sz="0" w:space="0" w:color="auto"/>
          </w:divBdr>
        </w:div>
        <w:div w:id="1660845229">
          <w:marLeft w:val="0"/>
          <w:marRight w:val="0"/>
          <w:marTop w:val="0"/>
          <w:marBottom w:val="0"/>
          <w:divBdr>
            <w:top w:val="none" w:sz="0" w:space="0" w:color="auto"/>
            <w:left w:val="none" w:sz="0" w:space="0" w:color="auto"/>
            <w:bottom w:val="none" w:sz="0" w:space="0" w:color="auto"/>
            <w:right w:val="none" w:sz="0" w:space="0" w:color="auto"/>
          </w:divBdr>
        </w:div>
        <w:div w:id="535700493">
          <w:marLeft w:val="0"/>
          <w:marRight w:val="0"/>
          <w:marTop w:val="0"/>
          <w:marBottom w:val="0"/>
          <w:divBdr>
            <w:top w:val="none" w:sz="0" w:space="0" w:color="auto"/>
            <w:left w:val="none" w:sz="0" w:space="0" w:color="auto"/>
            <w:bottom w:val="none" w:sz="0" w:space="0" w:color="auto"/>
            <w:right w:val="none" w:sz="0" w:space="0" w:color="auto"/>
          </w:divBdr>
        </w:div>
        <w:div w:id="524026029">
          <w:marLeft w:val="0"/>
          <w:marRight w:val="0"/>
          <w:marTop w:val="0"/>
          <w:marBottom w:val="0"/>
          <w:divBdr>
            <w:top w:val="none" w:sz="0" w:space="0" w:color="auto"/>
            <w:left w:val="none" w:sz="0" w:space="0" w:color="auto"/>
            <w:bottom w:val="none" w:sz="0" w:space="0" w:color="auto"/>
            <w:right w:val="none" w:sz="0" w:space="0" w:color="auto"/>
          </w:divBdr>
        </w:div>
        <w:div w:id="118300955">
          <w:marLeft w:val="0"/>
          <w:marRight w:val="0"/>
          <w:marTop w:val="0"/>
          <w:marBottom w:val="0"/>
          <w:divBdr>
            <w:top w:val="none" w:sz="0" w:space="0" w:color="auto"/>
            <w:left w:val="none" w:sz="0" w:space="0" w:color="auto"/>
            <w:bottom w:val="none" w:sz="0" w:space="0" w:color="auto"/>
            <w:right w:val="none" w:sz="0" w:space="0" w:color="auto"/>
          </w:divBdr>
        </w:div>
        <w:div w:id="378941097">
          <w:marLeft w:val="0"/>
          <w:marRight w:val="0"/>
          <w:marTop w:val="0"/>
          <w:marBottom w:val="0"/>
          <w:divBdr>
            <w:top w:val="none" w:sz="0" w:space="0" w:color="auto"/>
            <w:left w:val="none" w:sz="0" w:space="0" w:color="auto"/>
            <w:bottom w:val="none" w:sz="0" w:space="0" w:color="auto"/>
            <w:right w:val="none" w:sz="0" w:space="0" w:color="auto"/>
          </w:divBdr>
        </w:div>
        <w:div w:id="780302073">
          <w:marLeft w:val="0"/>
          <w:marRight w:val="0"/>
          <w:marTop w:val="0"/>
          <w:marBottom w:val="0"/>
          <w:divBdr>
            <w:top w:val="none" w:sz="0" w:space="0" w:color="auto"/>
            <w:left w:val="none" w:sz="0" w:space="0" w:color="auto"/>
            <w:bottom w:val="none" w:sz="0" w:space="0" w:color="auto"/>
            <w:right w:val="none" w:sz="0" w:space="0" w:color="auto"/>
          </w:divBdr>
        </w:div>
        <w:div w:id="1693649831">
          <w:marLeft w:val="0"/>
          <w:marRight w:val="0"/>
          <w:marTop w:val="0"/>
          <w:marBottom w:val="0"/>
          <w:divBdr>
            <w:top w:val="none" w:sz="0" w:space="0" w:color="auto"/>
            <w:left w:val="none" w:sz="0" w:space="0" w:color="auto"/>
            <w:bottom w:val="none" w:sz="0" w:space="0" w:color="auto"/>
            <w:right w:val="none" w:sz="0" w:space="0" w:color="auto"/>
          </w:divBdr>
        </w:div>
      </w:divsChild>
    </w:div>
    <w:div w:id="346830321">
      <w:bodyDiv w:val="1"/>
      <w:marLeft w:val="0"/>
      <w:marRight w:val="0"/>
      <w:marTop w:val="0"/>
      <w:marBottom w:val="0"/>
      <w:divBdr>
        <w:top w:val="none" w:sz="0" w:space="0" w:color="auto"/>
        <w:left w:val="none" w:sz="0" w:space="0" w:color="auto"/>
        <w:bottom w:val="none" w:sz="0" w:space="0" w:color="auto"/>
        <w:right w:val="none" w:sz="0" w:space="0" w:color="auto"/>
      </w:divBdr>
    </w:div>
    <w:div w:id="354695069">
      <w:bodyDiv w:val="1"/>
      <w:marLeft w:val="0"/>
      <w:marRight w:val="0"/>
      <w:marTop w:val="0"/>
      <w:marBottom w:val="0"/>
      <w:divBdr>
        <w:top w:val="none" w:sz="0" w:space="0" w:color="auto"/>
        <w:left w:val="none" w:sz="0" w:space="0" w:color="auto"/>
        <w:bottom w:val="none" w:sz="0" w:space="0" w:color="auto"/>
        <w:right w:val="none" w:sz="0" w:space="0" w:color="auto"/>
      </w:divBdr>
    </w:div>
    <w:div w:id="365181958">
      <w:bodyDiv w:val="1"/>
      <w:marLeft w:val="0"/>
      <w:marRight w:val="0"/>
      <w:marTop w:val="0"/>
      <w:marBottom w:val="0"/>
      <w:divBdr>
        <w:top w:val="none" w:sz="0" w:space="0" w:color="auto"/>
        <w:left w:val="none" w:sz="0" w:space="0" w:color="auto"/>
        <w:bottom w:val="none" w:sz="0" w:space="0" w:color="auto"/>
        <w:right w:val="none" w:sz="0" w:space="0" w:color="auto"/>
      </w:divBdr>
    </w:div>
    <w:div w:id="383144790">
      <w:bodyDiv w:val="1"/>
      <w:marLeft w:val="0"/>
      <w:marRight w:val="0"/>
      <w:marTop w:val="0"/>
      <w:marBottom w:val="0"/>
      <w:divBdr>
        <w:top w:val="none" w:sz="0" w:space="0" w:color="auto"/>
        <w:left w:val="none" w:sz="0" w:space="0" w:color="auto"/>
        <w:bottom w:val="none" w:sz="0" w:space="0" w:color="auto"/>
        <w:right w:val="none" w:sz="0" w:space="0" w:color="auto"/>
      </w:divBdr>
    </w:div>
    <w:div w:id="383482537">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58957455">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22477893">
      <w:bodyDiv w:val="1"/>
      <w:marLeft w:val="0"/>
      <w:marRight w:val="0"/>
      <w:marTop w:val="0"/>
      <w:marBottom w:val="0"/>
      <w:divBdr>
        <w:top w:val="none" w:sz="0" w:space="0" w:color="auto"/>
        <w:left w:val="none" w:sz="0" w:space="0" w:color="auto"/>
        <w:bottom w:val="none" w:sz="0" w:space="0" w:color="auto"/>
        <w:right w:val="none" w:sz="0" w:space="0" w:color="auto"/>
      </w:divBdr>
    </w:div>
    <w:div w:id="556405290">
      <w:bodyDiv w:val="1"/>
      <w:marLeft w:val="0"/>
      <w:marRight w:val="0"/>
      <w:marTop w:val="0"/>
      <w:marBottom w:val="0"/>
      <w:divBdr>
        <w:top w:val="none" w:sz="0" w:space="0" w:color="auto"/>
        <w:left w:val="none" w:sz="0" w:space="0" w:color="auto"/>
        <w:bottom w:val="none" w:sz="0" w:space="0" w:color="auto"/>
        <w:right w:val="none" w:sz="0" w:space="0" w:color="auto"/>
      </w:divBdr>
    </w:div>
    <w:div w:id="583220442">
      <w:bodyDiv w:val="1"/>
      <w:marLeft w:val="0"/>
      <w:marRight w:val="0"/>
      <w:marTop w:val="0"/>
      <w:marBottom w:val="0"/>
      <w:divBdr>
        <w:top w:val="none" w:sz="0" w:space="0" w:color="auto"/>
        <w:left w:val="none" w:sz="0" w:space="0" w:color="auto"/>
        <w:bottom w:val="none" w:sz="0" w:space="0" w:color="auto"/>
        <w:right w:val="none" w:sz="0" w:space="0" w:color="auto"/>
      </w:divBdr>
    </w:div>
    <w:div w:id="628516629">
      <w:bodyDiv w:val="1"/>
      <w:marLeft w:val="0"/>
      <w:marRight w:val="0"/>
      <w:marTop w:val="0"/>
      <w:marBottom w:val="0"/>
      <w:divBdr>
        <w:top w:val="none" w:sz="0" w:space="0" w:color="auto"/>
        <w:left w:val="none" w:sz="0" w:space="0" w:color="auto"/>
        <w:bottom w:val="none" w:sz="0" w:space="0" w:color="auto"/>
        <w:right w:val="none" w:sz="0" w:space="0" w:color="auto"/>
      </w:divBdr>
    </w:div>
    <w:div w:id="634604523">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86365933">
      <w:bodyDiv w:val="1"/>
      <w:marLeft w:val="0"/>
      <w:marRight w:val="0"/>
      <w:marTop w:val="0"/>
      <w:marBottom w:val="0"/>
      <w:divBdr>
        <w:top w:val="none" w:sz="0" w:space="0" w:color="auto"/>
        <w:left w:val="none" w:sz="0" w:space="0" w:color="auto"/>
        <w:bottom w:val="none" w:sz="0" w:space="0" w:color="auto"/>
        <w:right w:val="none" w:sz="0" w:space="0" w:color="auto"/>
      </w:divBdr>
    </w:div>
    <w:div w:id="691612494">
      <w:bodyDiv w:val="1"/>
      <w:marLeft w:val="0"/>
      <w:marRight w:val="0"/>
      <w:marTop w:val="0"/>
      <w:marBottom w:val="0"/>
      <w:divBdr>
        <w:top w:val="none" w:sz="0" w:space="0" w:color="auto"/>
        <w:left w:val="none" w:sz="0" w:space="0" w:color="auto"/>
        <w:bottom w:val="none" w:sz="0" w:space="0" w:color="auto"/>
        <w:right w:val="none" w:sz="0" w:space="0" w:color="auto"/>
      </w:divBdr>
    </w:div>
    <w:div w:id="705178924">
      <w:bodyDiv w:val="1"/>
      <w:marLeft w:val="0"/>
      <w:marRight w:val="0"/>
      <w:marTop w:val="0"/>
      <w:marBottom w:val="0"/>
      <w:divBdr>
        <w:top w:val="none" w:sz="0" w:space="0" w:color="auto"/>
        <w:left w:val="none" w:sz="0" w:space="0" w:color="auto"/>
        <w:bottom w:val="none" w:sz="0" w:space="0" w:color="auto"/>
        <w:right w:val="none" w:sz="0" w:space="0" w:color="auto"/>
      </w:divBdr>
    </w:div>
    <w:div w:id="723336412">
      <w:bodyDiv w:val="1"/>
      <w:marLeft w:val="0"/>
      <w:marRight w:val="0"/>
      <w:marTop w:val="0"/>
      <w:marBottom w:val="0"/>
      <w:divBdr>
        <w:top w:val="none" w:sz="0" w:space="0" w:color="auto"/>
        <w:left w:val="none" w:sz="0" w:space="0" w:color="auto"/>
        <w:bottom w:val="none" w:sz="0" w:space="0" w:color="auto"/>
        <w:right w:val="none" w:sz="0" w:space="0" w:color="auto"/>
      </w:divBdr>
    </w:div>
    <w:div w:id="757867742">
      <w:bodyDiv w:val="1"/>
      <w:marLeft w:val="0"/>
      <w:marRight w:val="0"/>
      <w:marTop w:val="0"/>
      <w:marBottom w:val="0"/>
      <w:divBdr>
        <w:top w:val="none" w:sz="0" w:space="0" w:color="auto"/>
        <w:left w:val="none" w:sz="0" w:space="0" w:color="auto"/>
        <w:bottom w:val="none" w:sz="0" w:space="0" w:color="auto"/>
        <w:right w:val="none" w:sz="0" w:space="0" w:color="auto"/>
      </w:divBdr>
      <w:divsChild>
        <w:div w:id="460727791">
          <w:marLeft w:val="0"/>
          <w:marRight w:val="0"/>
          <w:marTop w:val="0"/>
          <w:marBottom w:val="0"/>
          <w:divBdr>
            <w:top w:val="none" w:sz="0" w:space="0" w:color="auto"/>
            <w:left w:val="none" w:sz="0" w:space="0" w:color="auto"/>
            <w:bottom w:val="none" w:sz="0" w:space="0" w:color="auto"/>
            <w:right w:val="none" w:sz="0" w:space="0" w:color="auto"/>
          </w:divBdr>
        </w:div>
        <w:div w:id="1364551204">
          <w:marLeft w:val="0"/>
          <w:marRight w:val="0"/>
          <w:marTop w:val="0"/>
          <w:marBottom w:val="0"/>
          <w:divBdr>
            <w:top w:val="none" w:sz="0" w:space="0" w:color="auto"/>
            <w:left w:val="none" w:sz="0" w:space="0" w:color="auto"/>
            <w:bottom w:val="none" w:sz="0" w:space="0" w:color="auto"/>
            <w:right w:val="none" w:sz="0" w:space="0" w:color="auto"/>
          </w:divBdr>
        </w:div>
        <w:div w:id="114645990">
          <w:marLeft w:val="0"/>
          <w:marRight w:val="0"/>
          <w:marTop w:val="0"/>
          <w:marBottom w:val="0"/>
          <w:divBdr>
            <w:top w:val="none" w:sz="0" w:space="0" w:color="auto"/>
            <w:left w:val="none" w:sz="0" w:space="0" w:color="auto"/>
            <w:bottom w:val="none" w:sz="0" w:space="0" w:color="auto"/>
            <w:right w:val="none" w:sz="0" w:space="0" w:color="auto"/>
          </w:divBdr>
        </w:div>
        <w:div w:id="641891055">
          <w:marLeft w:val="0"/>
          <w:marRight w:val="0"/>
          <w:marTop w:val="0"/>
          <w:marBottom w:val="0"/>
          <w:divBdr>
            <w:top w:val="none" w:sz="0" w:space="0" w:color="auto"/>
            <w:left w:val="none" w:sz="0" w:space="0" w:color="auto"/>
            <w:bottom w:val="none" w:sz="0" w:space="0" w:color="auto"/>
            <w:right w:val="none" w:sz="0" w:space="0" w:color="auto"/>
          </w:divBdr>
        </w:div>
        <w:div w:id="1528448316">
          <w:marLeft w:val="0"/>
          <w:marRight w:val="0"/>
          <w:marTop w:val="0"/>
          <w:marBottom w:val="0"/>
          <w:divBdr>
            <w:top w:val="none" w:sz="0" w:space="0" w:color="auto"/>
            <w:left w:val="none" w:sz="0" w:space="0" w:color="auto"/>
            <w:bottom w:val="none" w:sz="0" w:space="0" w:color="auto"/>
            <w:right w:val="none" w:sz="0" w:space="0" w:color="auto"/>
          </w:divBdr>
        </w:div>
        <w:div w:id="653025963">
          <w:marLeft w:val="0"/>
          <w:marRight w:val="0"/>
          <w:marTop w:val="0"/>
          <w:marBottom w:val="0"/>
          <w:divBdr>
            <w:top w:val="none" w:sz="0" w:space="0" w:color="auto"/>
            <w:left w:val="none" w:sz="0" w:space="0" w:color="auto"/>
            <w:bottom w:val="none" w:sz="0" w:space="0" w:color="auto"/>
            <w:right w:val="none" w:sz="0" w:space="0" w:color="auto"/>
          </w:divBdr>
        </w:div>
        <w:div w:id="1592276495">
          <w:marLeft w:val="0"/>
          <w:marRight w:val="0"/>
          <w:marTop w:val="0"/>
          <w:marBottom w:val="0"/>
          <w:divBdr>
            <w:top w:val="none" w:sz="0" w:space="0" w:color="auto"/>
            <w:left w:val="none" w:sz="0" w:space="0" w:color="auto"/>
            <w:bottom w:val="none" w:sz="0" w:space="0" w:color="auto"/>
            <w:right w:val="none" w:sz="0" w:space="0" w:color="auto"/>
          </w:divBdr>
        </w:div>
        <w:div w:id="2095780390">
          <w:marLeft w:val="0"/>
          <w:marRight w:val="0"/>
          <w:marTop w:val="0"/>
          <w:marBottom w:val="0"/>
          <w:divBdr>
            <w:top w:val="none" w:sz="0" w:space="0" w:color="auto"/>
            <w:left w:val="none" w:sz="0" w:space="0" w:color="auto"/>
            <w:bottom w:val="none" w:sz="0" w:space="0" w:color="auto"/>
            <w:right w:val="none" w:sz="0" w:space="0" w:color="auto"/>
          </w:divBdr>
        </w:div>
        <w:div w:id="1334840083">
          <w:marLeft w:val="0"/>
          <w:marRight w:val="0"/>
          <w:marTop w:val="0"/>
          <w:marBottom w:val="0"/>
          <w:divBdr>
            <w:top w:val="none" w:sz="0" w:space="0" w:color="auto"/>
            <w:left w:val="none" w:sz="0" w:space="0" w:color="auto"/>
            <w:bottom w:val="none" w:sz="0" w:space="0" w:color="auto"/>
            <w:right w:val="none" w:sz="0" w:space="0" w:color="auto"/>
          </w:divBdr>
        </w:div>
        <w:div w:id="1583949559">
          <w:marLeft w:val="0"/>
          <w:marRight w:val="0"/>
          <w:marTop w:val="0"/>
          <w:marBottom w:val="0"/>
          <w:divBdr>
            <w:top w:val="none" w:sz="0" w:space="0" w:color="auto"/>
            <w:left w:val="none" w:sz="0" w:space="0" w:color="auto"/>
            <w:bottom w:val="none" w:sz="0" w:space="0" w:color="auto"/>
            <w:right w:val="none" w:sz="0" w:space="0" w:color="auto"/>
          </w:divBdr>
        </w:div>
        <w:div w:id="1659578962">
          <w:marLeft w:val="0"/>
          <w:marRight w:val="0"/>
          <w:marTop w:val="0"/>
          <w:marBottom w:val="0"/>
          <w:divBdr>
            <w:top w:val="none" w:sz="0" w:space="0" w:color="auto"/>
            <w:left w:val="none" w:sz="0" w:space="0" w:color="auto"/>
            <w:bottom w:val="none" w:sz="0" w:space="0" w:color="auto"/>
            <w:right w:val="none" w:sz="0" w:space="0" w:color="auto"/>
          </w:divBdr>
        </w:div>
        <w:div w:id="468977752">
          <w:marLeft w:val="0"/>
          <w:marRight w:val="0"/>
          <w:marTop w:val="0"/>
          <w:marBottom w:val="0"/>
          <w:divBdr>
            <w:top w:val="none" w:sz="0" w:space="0" w:color="auto"/>
            <w:left w:val="none" w:sz="0" w:space="0" w:color="auto"/>
            <w:bottom w:val="none" w:sz="0" w:space="0" w:color="auto"/>
            <w:right w:val="none" w:sz="0" w:space="0" w:color="auto"/>
          </w:divBdr>
        </w:div>
      </w:divsChild>
    </w:div>
    <w:div w:id="762453454">
      <w:bodyDiv w:val="1"/>
      <w:marLeft w:val="0"/>
      <w:marRight w:val="0"/>
      <w:marTop w:val="0"/>
      <w:marBottom w:val="0"/>
      <w:divBdr>
        <w:top w:val="none" w:sz="0" w:space="0" w:color="auto"/>
        <w:left w:val="none" w:sz="0" w:space="0" w:color="auto"/>
        <w:bottom w:val="none" w:sz="0" w:space="0" w:color="auto"/>
        <w:right w:val="none" w:sz="0" w:space="0" w:color="auto"/>
      </w:divBdr>
    </w:div>
    <w:div w:id="824131401">
      <w:bodyDiv w:val="1"/>
      <w:marLeft w:val="0"/>
      <w:marRight w:val="0"/>
      <w:marTop w:val="0"/>
      <w:marBottom w:val="0"/>
      <w:divBdr>
        <w:top w:val="none" w:sz="0" w:space="0" w:color="auto"/>
        <w:left w:val="none" w:sz="0" w:space="0" w:color="auto"/>
        <w:bottom w:val="none" w:sz="0" w:space="0" w:color="auto"/>
        <w:right w:val="none" w:sz="0" w:space="0" w:color="auto"/>
      </w:divBdr>
    </w:div>
    <w:div w:id="847675058">
      <w:bodyDiv w:val="1"/>
      <w:marLeft w:val="0"/>
      <w:marRight w:val="0"/>
      <w:marTop w:val="0"/>
      <w:marBottom w:val="0"/>
      <w:divBdr>
        <w:top w:val="none" w:sz="0" w:space="0" w:color="auto"/>
        <w:left w:val="none" w:sz="0" w:space="0" w:color="auto"/>
        <w:bottom w:val="none" w:sz="0" w:space="0" w:color="auto"/>
        <w:right w:val="none" w:sz="0" w:space="0" w:color="auto"/>
      </w:divBdr>
    </w:div>
    <w:div w:id="867794327">
      <w:bodyDiv w:val="1"/>
      <w:marLeft w:val="0"/>
      <w:marRight w:val="0"/>
      <w:marTop w:val="0"/>
      <w:marBottom w:val="0"/>
      <w:divBdr>
        <w:top w:val="none" w:sz="0" w:space="0" w:color="auto"/>
        <w:left w:val="none" w:sz="0" w:space="0" w:color="auto"/>
        <w:bottom w:val="none" w:sz="0" w:space="0" w:color="auto"/>
        <w:right w:val="none" w:sz="0" w:space="0" w:color="auto"/>
      </w:divBdr>
    </w:div>
    <w:div w:id="889152569">
      <w:bodyDiv w:val="1"/>
      <w:marLeft w:val="0"/>
      <w:marRight w:val="0"/>
      <w:marTop w:val="0"/>
      <w:marBottom w:val="0"/>
      <w:divBdr>
        <w:top w:val="none" w:sz="0" w:space="0" w:color="auto"/>
        <w:left w:val="none" w:sz="0" w:space="0" w:color="auto"/>
        <w:bottom w:val="none" w:sz="0" w:space="0" w:color="auto"/>
        <w:right w:val="none" w:sz="0" w:space="0" w:color="auto"/>
      </w:divBdr>
    </w:div>
    <w:div w:id="923145893">
      <w:bodyDiv w:val="1"/>
      <w:marLeft w:val="0"/>
      <w:marRight w:val="0"/>
      <w:marTop w:val="0"/>
      <w:marBottom w:val="0"/>
      <w:divBdr>
        <w:top w:val="none" w:sz="0" w:space="0" w:color="auto"/>
        <w:left w:val="none" w:sz="0" w:space="0" w:color="auto"/>
        <w:bottom w:val="none" w:sz="0" w:space="0" w:color="auto"/>
        <w:right w:val="none" w:sz="0" w:space="0" w:color="auto"/>
      </w:divBdr>
      <w:divsChild>
        <w:div w:id="1488933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9917330">
      <w:bodyDiv w:val="1"/>
      <w:marLeft w:val="0"/>
      <w:marRight w:val="0"/>
      <w:marTop w:val="0"/>
      <w:marBottom w:val="0"/>
      <w:divBdr>
        <w:top w:val="none" w:sz="0" w:space="0" w:color="auto"/>
        <w:left w:val="none" w:sz="0" w:space="0" w:color="auto"/>
        <w:bottom w:val="none" w:sz="0" w:space="0" w:color="auto"/>
        <w:right w:val="none" w:sz="0" w:space="0" w:color="auto"/>
      </w:divBdr>
    </w:div>
    <w:div w:id="949629802">
      <w:bodyDiv w:val="1"/>
      <w:marLeft w:val="0"/>
      <w:marRight w:val="0"/>
      <w:marTop w:val="0"/>
      <w:marBottom w:val="0"/>
      <w:divBdr>
        <w:top w:val="none" w:sz="0" w:space="0" w:color="auto"/>
        <w:left w:val="none" w:sz="0" w:space="0" w:color="auto"/>
        <w:bottom w:val="none" w:sz="0" w:space="0" w:color="auto"/>
        <w:right w:val="none" w:sz="0" w:space="0" w:color="auto"/>
      </w:divBdr>
    </w:div>
    <w:div w:id="971252676">
      <w:bodyDiv w:val="1"/>
      <w:marLeft w:val="0"/>
      <w:marRight w:val="0"/>
      <w:marTop w:val="0"/>
      <w:marBottom w:val="0"/>
      <w:divBdr>
        <w:top w:val="none" w:sz="0" w:space="0" w:color="auto"/>
        <w:left w:val="none" w:sz="0" w:space="0" w:color="auto"/>
        <w:bottom w:val="none" w:sz="0" w:space="0" w:color="auto"/>
        <w:right w:val="none" w:sz="0" w:space="0" w:color="auto"/>
      </w:divBdr>
    </w:div>
    <w:div w:id="979192215">
      <w:bodyDiv w:val="1"/>
      <w:marLeft w:val="0"/>
      <w:marRight w:val="0"/>
      <w:marTop w:val="0"/>
      <w:marBottom w:val="0"/>
      <w:divBdr>
        <w:top w:val="none" w:sz="0" w:space="0" w:color="auto"/>
        <w:left w:val="none" w:sz="0" w:space="0" w:color="auto"/>
        <w:bottom w:val="none" w:sz="0" w:space="0" w:color="auto"/>
        <w:right w:val="none" w:sz="0" w:space="0" w:color="auto"/>
      </w:divBdr>
      <w:divsChild>
        <w:div w:id="1489057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9260365">
      <w:bodyDiv w:val="1"/>
      <w:marLeft w:val="0"/>
      <w:marRight w:val="0"/>
      <w:marTop w:val="0"/>
      <w:marBottom w:val="0"/>
      <w:divBdr>
        <w:top w:val="none" w:sz="0" w:space="0" w:color="auto"/>
        <w:left w:val="none" w:sz="0" w:space="0" w:color="auto"/>
        <w:bottom w:val="none" w:sz="0" w:space="0" w:color="auto"/>
        <w:right w:val="none" w:sz="0" w:space="0" w:color="auto"/>
      </w:divBdr>
    </w:div>
    <w:div w:id="1046760039">
      <w:bodyDiv w:val="1"/>
      <w:marLeft w:val="0"/>
      <w:marRight w:val="0"/>
      <w:marTop w:val="0"/>
      <w:marBottom w:val="0"/>
      <w:divBdr>
        <w:top w:val="none" w:sz="0" w:space="0" w:color="auto"/>
        <w:left w:val="none" w:sz="0" w:space="0" w:color="auto"/>
        <w:bottom w:val="none" w:sz="0" w:space="0" w:color="auto"/>
        <w:right w:val="none" w:sz="0" w:space="0" w:color="auto"/>
      </w:divBdr>
    </w:div>
    <w:div w:id="1063597516">
      <w:bodyDiv w:val="1"/>
      <w:marLeft w:val="0"/>
      <w:marRight w:val="0"/>
      <w:marTop w:val="0"/>
      <w:marBottom w:val="0"/>
      <w:divBdr>
        <w:top w:val="none" w:sz="0" w:space="0" w:color="auto"/>
        <w:left w:val="none" w:sz="0" w:space="0" w:color="auto"/>
        <w:bottom w:val="none" w:sz="0" w:space="0" w:color="auto"/>
        <w:right w:val="none" w:sz="0" w:space="0" w:color="auto"/>
      </w:divBdr>
    </w:div>
    <w:div w:id="107689642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86685076">
      <w:bodyDiv w:val="1"/>
      <w:marLeft w:val="0"/>
      <w:marRight w:val="0"/>
      <w:marTop w:val="0"/>
      <w:marBottom w:val="0"/>
      <w:divBdr>
        <w:top w:val="none" w:sz="0" w:space="0" w:color="auto"/>
        <w:left w:val="none" w:sz="0" w:space="0" w:color="auto"/>
        <w:bottom w:val="none" w:sz="0" w:space="0" w:color="auto"/>
        <w:right w:val="none" w:sz="0" w:space="0" w:color="auto"/>
      </w:divBdr>
    </w:div>
    <w:div w:id="1105031977">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6406106">
      <w:bodyDiv w:val="1"/>
      <w:marLeft w:val="0"/>
      <w:marRight w:val="0"/>
      <w:marTop w:val="0"/>
      <w:marBottom w:val="0"/>
      <w:divBdr>
        <w:top w:val="none" w:sz="0" w:space="0" w:color="auto"/>
        <w:left w:val="none" w:sz="0" w:space="0" w:color="auto"/>
        <w:bottom w:val="none" w:sz="0" w:space="0" w:color="auto"/>
        <w:right w:val="none" w:sz="0" w:space="0" w:color="auto"/>
      </w:divBdr>
    </w:div>
    <w:div w:id="1132670593">
      <w:bodyDiv w:val="1"/>
      <w:marLeft w:val="0"/>
      <w:marRight w:val="0"/>
      <w:marTop w:val="0"/>
      <w:marBottom w:val="0"/>
      <w:divBdr>
        <w:top w:val="none" w:sz="0" w:space="0" w:color="auto"/>
        <w:left w:val="none" w:sz="0" w:space="0" w:color="auto"/>
        <w:bottom w:val="none" w:sz="0" w:space="0" w:color="auto"/>
        <w:right w:val="none" w:sz="0" w:space="0" w:color="auto"/>
      </w:divBdr>
    </w:div>
    <w:div w:id="1142120375">
      <w:bodyDiv w:val="1"/>
      <w:marLeft w:val="0"/>
      <w:marRight w:val="0"/>
      <w:marTop w:val="0"/>
      <w:marBottom w:val="0"/>
      <w:divBdr>
        <w:top w:val="none" w:sz="0" w:space="0" w:color="auto"/>
        <w:left w:val="none" w:sz="0" w:space="0" w:color="auto"/>
        <w:bottom w:val="none" w:sz="0" w:space="0" w:color="auto"/>
        <w:right w:val="none" w:sz="0" w:space="0" w:color="auto"/>
      </w:divBdr>
    </w:div>
    <w:div w:id="1154878258">
      <w:bodyDiv w:val="1"/>
      <w:marLeft w:val="0"/>
      <w:marRight w:val="0"/>
      <w:marTop w:val="0"/>
      <w:marBottom w:val="0"/>
      <w:divBdr>
        <w:top w:val="none" w:sz="0" w:space="0" w:color="auto"/>
        <w:left w:val="none" w:sz="0" w:space="0" w:color="auto"/>
        <w:bottom w:val="none" w:sz="0" w:space="0" w:color="auto"/>
        <w:right w:val="none" w:sz="0" w:space="0" w:color="auto"/>
      </w:divBdr>
    </w:div>
    <w:div w:id="1171218614">
      <w:bodyDiv w:val="1"/>
      <w:marLeft w:val="0"/>
      <w:marRight w:val="0"/>
      <w:marTop w:val="0"/>
      <w:marBottom w:val="0"/>
      <w:divBdr>
        <w:top w:val="none" w:sz="0" w:space="0" w:color="auto"/>
        <w:left w:val="none" w:sz="0" w:space="0" w:color="auto"/>
        <w:bottom w:val="none" w:sz="0" w:space="0" w:color="auto"/>
        <w:right w:val="none" w:sz="0" w:space="0" w:color="auto"/>
      </w:divBdr>
    </w:div>
    <w:div w:id="1181814921">
      <w:bodyDiv w:val="1"/>
      <w:marLeft w:val="0"/>
      <w:marRight w:val="0"/>
      <w:marTop w:val="0"/>
      <w:marBottom w:val="0"/>
      <w:divBdr>
        <w:top w:val="none" w:sz="0" w:space="0" w:color="auto"/>
        <w:left w:val="none" w:sz="0" w:space="0" w:color="auto"/>
        <w:bottom w:val="none" w:sz="0" w:space="0" w:color="auto"/>
        <w:right w:val="none" w:sz="0" w:space="0" w:color="auto"/>
      </w:divBdr>
    </w:div>
    <w:div w:id="1187521961">
      <w:bodyDiv w:val="1"/>
      <w:marLeft w:val="0"/>
      <w:marRight w:val="0"/>
      <w:marTop w:val="0"/>
      <w:marBottom w:val="0"/>
      <w:divBdr>
        <w:top w:val="none" w:sz="0" w:space="0" w:color="auto"/>
        <w:left w:val="none" w:sz="0" w:space="0" w:color="auto"/>
        <w:bottom w:val="none" w:sz="0" w:space="0" w:color="auto"/>
        <w:right w:val="none" w:sz="0" w:space="0" w:color="auto"/>
      </w:divBdr>
      <w:divsChild>
        <w:div w:id="550463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3983402">
      <w:bodyDiv w:val="1"/>
      <w:marLeft w:val="0"/>
      <w:marRight w:val="0"/>
      <w:marTop w:val="0"/>
      <w:marBottom w:val="0"/>
      <w:divBdr>
        <w:top w:val="none" w:sz="0" w:space="0" w:color="auto"/>
        <w:left w:val="none" w:sz="0" w:space="0" w:color="auto"/>
        <w:bottom w:val="none" w:sz="0" w:space="0" w:color="auto"/>
        <w:right w:val="none" w:sz="0" w:space="0" w:color="auto"/>
      </w:divBdr>
    </w:div>
    <w:div w:id="1215697538">
      <w:bodyDiv w:val="1"/>
      <w:marLeft w:val="0"/>
      <w:marRight w:val="0"/>
      <w:marTop w:val="0"/>
      <w:marBottom w:val="0"/>
      <w:divBdr>
        <w:top w:val="none" w:sz="0" w:space="0" w:color="auto"/>
        <w:left w:val="none" w:sz="0" w:space="0" w:color="auto"/>
        <w:bottom w:val="none" w:sz="0" w:space="0" w:color="auto"/>
        <w:right w:val="none" w:sz="0" w:space="0" w:color="auto"/>
      </w:divBdr>
    </w:div>
    <w:div w:id="1218971798">
      <w:bodyDiv w:val="1"/>
      <w:marLeft w:val="0"/>
      <w:marRight w:val="0"/>
      <w:marTop w:val="0"/>
      <w:marBottom w:val="0"/>
      <w:divBdr>
        <w:top w:val="none" w:sz="0" w:space="0" w:color="auto"/>
        <w:left w:val="none" w:sz="0" w:space="0" w:color="auto"/>
        <w:bottom w:val="none" w:sz="0" w:space="0" w:color="auto"/>
        <w:right w:val="none" w:sz="0" w:space="0" w:color="auto"/>
      </w:divBdr>
      <w:divsChild>
        <w:div w:id="1146553092">
          <w:marLeft w:val="0"/>
          <w:marRight w:val="0"/>
          <w:marTop w:val="0"/>
          <w:marBottom w:val="0"/>
          <w:divBdr>
            <w:top w:val="none" w:sz="0" w:space="0" w:color="auto"/>
            <w:left w:val="none" w:sz="0" w:space="0" w:color="auto"/>
            <w:bottom w:val="none" w:sz="0" w:space="0" w:color="auto"/>
            <w:right w:val="none" w:sz="0" w:space="0" w:color="auto"/>
          </w:divBdr>
        </w:div>
        <w:div w:id="760222656">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61379670">
      <w:bodyDiv w:val="1"/>
      <w:marLeft w:val="0"/>
      <w:marRight w:val="0"/>
      <w:marTop w:val="0"/>
      <w:marBottom w:val="0"/>
      <w:divBdr>
        <w:top w:val="none" w:sz="0" w:space="0" w:color="auto"/>
        <w:left w:val="none" w:sz="0" w:space="0" w:color="auto"/>
        <w:bottom w:val="none" w:sz="0" w:space="0" w:color="auto"/>
        <w:right w:val="none" w:sz="0" w:space="0" w:color="auto"/>
      </w:divBdr>
    </w:div>
    <w:div w:id="1290936493">
      <w:bodyDiv w:val="1"/>
      <w:marLeft w:val="0"/>
      <w:marRight w:val="0"/>
      <w:marTop w:val="0"/>
      <w:marBottom w:val="0"/>
      <w:divBdr>
        <w:top w:val="none" w:sz="0" w:space="0" w:color="auto"/>
        <w:left w:val="none" w:sz="0" w:space="0" w:color="auto"/>
        <w:bottom w:val="none" w:sz="0" w:space="0" w:color="auto"/>
        <w:right w:val="none" w:sz="0" w:space="0" w:color="auto"/>
      </w:divBdr>
    </w:div>
    <w:div w:id="1310938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3998838">
      <w:bodyDiv w:val="1"/>
      <w:marLeft w:val="0"/>
      <w:marRight w:val="0"/>
      <w:marTop w:val="0"/>
      <w:marBottom w:val="0"/>
      <w:divBdr>
        <w:top w:val="none" w:sz="0" w:space="0" w:color="auto"/>
        <w:left w:val="none" w:sz="0" w:space="0" w:color="auto"/>
        <w:bottom w:val="none" w:sz="0" w:space="0" w:color="auto"/>
        <w:right w:val="none" w:sz="0" w:space="0" w:color="auto"/>
      </w:divBdr>
    </w:div>
    <w:div w:id="1527212668">
      <w:bodyDiv w:val="1"/>
      <w:marLeft w:val="0"/>
      <w:marRight w:val="0"/>
      <w:marTop w:val="0"/>
      <w:marBottom w:val="0"/>
      <w:divBdr>
        <w:top w:val="none" w:sz="0" w:space="0" w:color="auto"/>
        <w:left w:val="none" w:sz="0" w:space="0" w:color="auto"/>
        <w:bottom w:val="none" w:sz="0" w:space="0" w:color="auto"/>
        <w:right w:val="none" w:sz="0" w:space="0" w:color="auto"/>
      </w:divBdr>
    </w:div>
    <w:div w:id="1547255145">
      <w:bodyDiv w:val="1"/>
      <w:marLeft w:val="0"/>
      <w:marRight w:val="0"/>
      <w:marTop w:val="0"/>
      <w:marBottom w:val="0"/>
      <w:divBdr>
        <w:top w:val="none" w:sz="0" w:space="0" w:color="auto"/>
        <w:left w:val="none" w:sz="0" w:space="0" w:color="auto"/>
        <w:bottom w:val="none" w:sz="0" w:space="0" w:color="auto"/>
        <w:right w:val="none" w:sz="0" w:space="0" w:color="auto"/>
      </w:divBdr>
    </w:div>
    <w:div w:id="1553270404">
      <w:bodyDiv w:val="1"/>
      <w:marLeft w:val="0"/>
      <w:marRight w:val="0"/>
      <w:marTop w:val="0"/>
      <w:marBottom w:val="0"/>
      <w:divBdr>
        <w:top w:val="none" w:sz="0" w:space="0" w:color="auto"/>
        <w:left w:val="none" w:sz="0" w:space="0" w:color="auto"/>
        <w:bottom w:val="none" w:sz="0" w:space="0" w:color="auto"/>
        <w:right w:val="none" w:sz="0" w:space="0" w:color="auto"/>
      </w:divBdr>
    </w:div>
    <w:div w:id="1562862862">
      <w:bodyDiv w:val="1"/>
      <w:marLeft w:val="0"/>
      <w:marRight w:val="0"/>
      <w:marTop w:val="0"/>
      <w:marBottom w:val="0"/>
      <w:divBdr>
        <w:top w:val="none" w:sz="0" w:space="0" w:color="auto"/>
        <w:left w:val="none" w:sz="0" w:space="0" w:color="auto"/>
        <w:bottom w:val="none" w:sz="0" w:space="0" w:color="auto"/>
        <w:right w:val="none" w:sz="0" w:space="0" w:color="auto"/>
      </w:divBdr>
    </w:div>
    <w:div w:id="1615332989">
      <w:bodyDiv w:val="1"/>
      <w:marLeft w:val="0"/>
      <w:marRight w:val="0"/>
      <w:marTop w:val="0"/>
      <w:marBottom w:val="0"/>
      <w:divBdr>
        <w:top w:val="none" w:sz="0" w:space="0" w:color="auto"/>
        <w:left w:val="none" w:sz="0" w:space="0" w:color="auto"/>
        <w:bottom w:val="none" w:sz="0" w:space="0" w:color="auto"/>
        <w:right w:val="none" w:sz="0" w:space="0" w:color="auto"/>
      </w:divBdr>
      <w:divsChild>
        <w:div w:id="1926838134">
          <w:marLeft w:val="0"/>
          <w:marRight w:val="0"/>
          <w:marTop w:val="0"/>
          <w:marBottom w:val="0"/>
          <w:divBdr>
            <w:top w:val="none" w:sz="0" w:space="0" w:color="auto"/>
            <w:left w:val="none" w:sz="0" w:space="0" w:color="auto"/>
            <w:bottom w:val="none" w:sz="0" w:space="0" w:color="auto"/>
            <w:right w:val="none" w:sz="0" w:space="0" w:color="auto"/>
          </w:divBdr>
        </w:div>
        <w:div w:id="1111705704">
          <w:marLeft w:val="0"/>
          <w:marRight w:val="0"/>
          <w:marTop w:val="0"/>
          <w:marBottom w:val="0"/>
          <w:divBdr>
            <w:top w:val="none" w:sz="0" w:space="0" w:color="auto"/>
            <w:left w:val="none" w:sz="0" w:space="0" w:color="auto"/>
            <w:bottom w:val="none" w:sz="0" w:space="0" w:color="auto"/>
            <w:right w:val="none" w:sz="0" w:space="0" w:color="auto"/>
          </w:divBdr>
        </w:div>
      </w:divsChild>
    </w:div>
    <w:div w:id="1640643308">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6789732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1419762">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32532705">
      <w:bodyDiv w:val="1"/>
      <w:marLeft w:val="0"/>
      <w:marRight w:val="0"/>
      <w:marTop w:val="0"/>
      <w:marBottom w:val="0"/>
      <w:divBdr>
        <w:top w:val="none" w:sz="0" w:space="0" w:color="auto"/>
        <w:left w:val="none" w:sz="0" w:space="0" w:color="auto"/>
        <w:bottom w:val="none" w:sz="0" w:space="0" w:color="auto"/>
        <w:right w:val="none" w:sz="0" w:space="0" w:color="auto"/>
      </w:divBdr>
      <w:divsChild>
        <w:div w:id="1109929027">
          <w:marLeft w:val="0"/>
          <w:marRight w:val="0"/>
          <w:marTop w:val="0"/>
          <w:marBottom w:val="0"/>
          <w:divBdr>
            <w:top w:val="none" w:sz="0" w:space="0" w:color="auto"/>
            <w:left w:val="none" w:sz="0" w:space="0" w:color="auto"/>
            <w:bottom w:val="none" w:sz="0" w:space="0" w:color="auto"/>
            <w:right w:val="none" w:sz="0" w:space="0" w:color="auto"/>
          </w:divBdr>
        </w:div>
        <w:div w:id="745810474">
          <w:marLeft w:val="0"/>
          <w:marRight w:val="0"/>
          <w:marTop w:val="0"/>
          <w:marBottom w:val="0"/>
          <w:divBdr>
            <w:top w:val="none" w:sz="0" w:space="0" w:color="auto"/>
            <w:left w:val="none" w:sz="0" w:space="0" w:color="auto"/>
            <w:bottom w:val="none" w:sz="0" w:space="0" w:color="auto"/>
            <w:right w:val="none" w:sz="0" w:space="0" w:color="auto"/>
          </w:divBdr>
        </w:div>
        <w:div w:id="686442618">
          <w:marLeft w:val="0"/>
          <w:marRight w:val="0"/>
          <w:marTop w:val="0"/>
          <w:marBottom w:val="0"/>
          <w:divBdr>
            <w:top w:val="none" w:sz="0" w:space="0" w:color="auto"/>
            <w:left w:val="none" w:sz="0" w:space="0" w:color="auto"/>
            <w:bottom w:val="none" w:sz="0" w:space="0" w:color="auto"/>
            <w:right w:val="none" w:sz="0" w:space="0" w:color="auto"/>
          </w:divBdr>
        </w:div>
        <w:div w:id="538275880">
          <w:marLeft w:val="0"/>
          <w:marRight w:val="0"/>
          <w:marTop w:val="0"/>
          <w:marBottom w:val="0"/>
          <w:divBdr>
            <w:top w:val="none" w:sz="0" w:space="0" w:color="auto"/>
            <w:left w:val="none" w:sz="0" w:space="0" w:color="auto"/>
            <w:bottom w:val="none" w:sz="0" w:space="0" w:color="auto"/>
            <w:right w:val="none" w:sz="0" w:space="0" w:color="auto"/>
          </w:divBdr>
        </w:div>
        <w:div w:id="1758551499">
          <w:marLeft w:val="0"/>
          <w:marRight w:val="0"/>
          <w:marTop w:val="0"/>
          <w:marBottom w:val="0"/>
          <w:divBdr>
            <w:top w:val="none" w:sz="0" w:space="0" w:color="auto"/>
            <w:left w:val="none" w:sz="0" w:space="0" w:color="auto"/>
            <w:bottom w:val="none" w:sz="0" w:space="0" w:color="auto"/>
            <w:right w:val="none" w:sz="0" w:space="0" w:color="auto"/>
          </w:divBdr>
        </w:div>
        <w:div w:id="1720283309">
          <w:marLeft w:val="0"/>
          <w:marRight w:val="0"/>
          <w:marTop w:val="0"/>
          <w:marBottom w:val="0"/>
          <w:divBdr>
            <w:top w:val="none" w:sz="0" w:space="0" w:color="auto"/>
            <w:left w:val="none" w:sz="0" w:space="0" w:color="auto"/>
            <w:bottom w:val="none" w:sz="0" w:space="0" w:color="auto"/>
            <w:right w:val="none" w:sz="0" w:space="0" w:color="auto"/>
          </w:divBdr>
        </w:div>
        <w:div w:id="1160580529">
          <w:marLeft w:val="0"/>
          <w:marRight w:val="0"/>
          <w:marTop w:val="0"/>
          <w:marBottom w:val="0"/>
          <w:divBdr>
            <w:top w:val="none" w:sz="0" w:space="0" w:color="auto"/>
            <w:left w:val="none" w:sz="0" w:space="0" w:color="auto"/>
            <w:bottom w:val="none" w:sz="0" w:space="0" w:color="auto"/>
            <w:right w:val="none" w:sz="0" w:space="0" w:color="auto"/>
          </w:divBdr>
        </w:div>
        <w:div w:id="1349719168">
          <w:marLeft w:val="0"/>
          <w:marRight w:val="0"/>
          <w:marTop w:val="0"/>
          <w:marBottom w:val="0"/>
          <w:divBdr>
            <w:top w:val="none" w:sz="0" w:space="0" w:color="auto"/>
            <w:left w:val="none" w:sz="0" w:space="0" w:color="auto"/>
            <w:bottom w:val="none" w:sz="0" w:space="0" w:color="auto"/>
            <w:right w:val="none" w:sz="0" w:space="0" w:color="auto"/>
          </w:divBdr>
        </w:div>
        <w:div w:id="279606169">
          <w:marLeft w:val="0"/>
          <w:marRight w:val="0"/>
          <w:marTop w:val="0"/>
          <w:marBottom w:val="0"/>
          <w:divBdr>
            <w:top w:val="none" w:sz="0" w:space="0" w:color="auto"/>
            <w:left w:val="none" w:sz="0" w:space="0" w:color="auto"/>
            <w:bottom w:val="none" w:sz="0" w:space="0" w:color="auto"/>
            <w:right w:val="none" w:sz="0" w:space="0" w:color="auto"/>
          </w:divBdr>
        </w:div>
        <w:div w:id="1467360235">
          <w:marLeft w:val="0"/>
          <w:marRight w:val="0"/>
          <w:marTop w:val="0"/>
          <w:marBottom w:val="0"/>
          <w:divBdr>
            <w:top w:val="none" w:sz="0" w:space="0" w:color="auto"/>
            <w:left w:val="none" w:sz="0" w:space="0" w:color="auto"/>
            <w:bottom w:val="none" w:sz="0" w:space="0" w:color="auto"/>
            <w:right w:val="none" w:sz="0" w:space="0" w:color="auto"/>
          </w:divBdr>
        </w:div>
        <w:div w:id="1989818231">
          <w:marLeft w:val="0"/>
          <w:marRight w:val="0"/>
          <w:marTop w:val="0"/>
          <w:marBottom w:val="0"/>
          <w:divBdr>
            <w:top w:val="none" w:sz="0" w:space="0" w:color="auto"/>
            <w:left w:val="none" w:sz="0" w:space="0" w:color="auto"/>
            <w:bottom w:val="none" w:sz="0" w:space="0" w:color="auto"/>
            <w:right w:val="none" w:sz="0" w:space="0" w:color="auto"/>
          </w:divBdr>
        </w:div>
        <w:div w:id="1589119456">
          <w:marLeft w:val="0"/>
          <w:marRight w:val="0"/>
          <w:marTop w:val="0"/>
          <w:marBottom w:val="0"/>
          <w:divBdr>
            <w:top w:val="none" w:sz="0" w:space="0" w:color="auto"/>
            <w:left w:val="none" w:sz="0" w:space="0" w:color="auto"/>
            <w:bottom w:val="none" w:sz="0" w:space="0" w:color="auto"/>
            <w:right w:val="none" w:sz="0" w:space="0" w:color="auto"/>
          </w:divBdr>
        </w:div>
      </w:divsChild>
    </w:div>
    <w:div w:id="1743673683">
      <w:bodyDiv w:val="1"/>
      <w:marLeft w:val="0"/>
      <w:marRight w:val="0"/>
      <w:marTop w:val="0"/>
      <w:marBottom w:val="0"/>
      <w:divBdr>
        <w:top w:val="none" w:sz="0" w:space="0" w:color="auto"/>
        <w:left w:val="none" w:sz="0" w:space="0" w:color="auto"/>
        <w:bottom w:val="none" w:sz="0" w:space="0" w:color="auto"/>
        <w:right w:val="none" w:sz="0" w:space="0" w:color="auto"/>
      </w:divBdr>
    </w:div>
    <w:div w:id="1744797113">
      <w:bodyDiv w:val="1"/>
      <w:marLeft w:val="0"/>
      <w:marRight w:val="0"/>
      <w:marTop w:val="0"/>
      <w:marBottom w:val="0"/>
      <w:divBdr>
        <w:top w:val="none" w:sz="0" w:space="0" w:color="auto"/>
        <w:left w:val="none" w:sz="0" w:space="0" w:color="auto"/>
        <w:bottom w:val="none" w:sz="0" w:space="0" w:color="auto"/>
        <w:right w:val="none" w:sz="0" w:space="0" w:color="auto"/>
      </w:divBdr>
    </w:div>
    <w:div w:id="1817646553">
      <w:bodyDiv w:val="1"/>
      <w:marLeft w:val="0"/>
      <w:marRight w:val="0"/>
      <w:marTop w:val="0"/>
      <w:marBottom w:val="0"/>
      <w:divBdr>
        <w:top w:val="none" w:sz="0" w:space="0" w:color="auto"/>
        <w:left w:val="none" w:sz="0" w:space="0" w:color="auto"/>
        <w:bottom w:val="none" w:sz="0" w:space="0" w:color="auto"/>
        <w:right w:val="none" w:sz="0" w:space="0" w:color="auto"/>
      </w:divBdr>
    </w:div>
    <w:div w:id="182119109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80434978">
      <w:bodyDiv w:val="1"/>
      <w:marLeft w:val="0"/>
      <w:marRight w:val="0"/>
      <w:marTop w:val="0"/>
      <w:marBottom w:val="0"/>
      <w:divBdr>
        <w:top w:val="none" w:sz="0" w:space="0" w:color="auto"/>
        <w:left w:val="none" w:sz="0" w:space="0" w:color="auto"/>
        <w:bottom w:val="none" w:sz="0" w:space="0" w:color="auto"/>
        <w:right w:val="none" w:sz="0" w:space="0" w:color="auto"/>
      </w:divBdr>
    </w:div>
    <w:div w:id="1908344932">
      <w:bodyDiv w:val="1"/>
      <w:marLeft w:val="0"/>
      <w:marRight w:val="0"/>
      <w:marTop w:val="0"/>
      <w:marBottom w:val="0"/>
      <w:divBdr>
        <w:top w:val="none" w:sz="0" w:space="0" w:color="auto"/>
        <w:left w:val="none" w:sz="0" w:space="0" w:color="auto"/>
        <w:bottom w:val="none" w:sz="0" w:space="0" w:color="auto"/>
        <w:right w:val="none" w:sz="0" w:space="0" w:color="auto"/>
      </w:divBdr>
    </w:div>
    <w:div w:id="1935163639">
      <w:bodyDiv w:val="1"/>
      <w:marLeft w:val="0"/>
      <w:marRight w:val="0"/>
      <w:marTop w:val="0"/>
      <w:marBottom w:val="0"/>
      <w:divBdr>
        <w:top w:val="none" w:sz="0" w:space="0" w:color="auto"/>
        <w:left w:val="none" w:sz="0" w:space="0" w:color="auto"/>
        <w:bottom w:val="none" w:sz="0" w:space="0" w:color="auto"/>
        <w:right w:val="none" w:sz="0" w:space="0" w:color="auto"/>
      </w:divBdr>
    </w:div>
    <w:div w:id="1942448986">
      <w:bodyDiv w:val="1"/>
      <w:marLeft w:val="0"/>
      <w:marRight w:val="0"/>
      <w:marTop w:val="0"/>
      <w:marBottom w:val="0"/>
      <w:divBdr>
        <w:top w:val="none" w:sz="0" w:space="0" w:color="auto"/>
        <w:left w:val="none" w:sz="0" w:space="0" w:color="auto"/>
        <w:bottom w:val="none" w:sz="0" w:space="0" w:color="auto"/>
        <w:right w:val="none" w:sz="0" w:space="0" w:color="auto"/>
      </w:divBdr>
      <w:divsChild>
        <w:div w:id="988167581">
          <w:marLeft w:val="0"/>
          <w:marRight w:val="0"/>
          <w:marTop w:val="0"/>
          <w:marBottom w:val="0"/>
          <w:divBdr>
            <w:top w:val="none" w:sz="0" w:space="0" w:color="auto"/>
            <w:left w:val="none" w:sz="0" w:space="0" w:color="auto"/>
            <w:bottom w:val="none" w:sz="0" w:space="0" w:color="auto"/>
            <w:right w:val="none" w:sz="0" w:space="0" w:color="auto"/>
          </w:divBdr>
        </w:div>
        <w:div w:id="1189291191">
          <w:marLeft w:val="0"/>
          <w:marRight w:val="0"/>
          <w:marTop w:val="0"/>
          <w:marBottom w:val="0"/>
          <w:divBdr>
            <w:top w:val="none" w:sz="0" w:space="0" w:color="auto"/>
            <w:left w:val="none" w:sz="0" w:space="0" w:color="auto"/>
            <w:bottom w:val="none" w:sz="0" w:space="0" w:color="auto"/>
            <w:right w:val="none" w:sz="0" w:space="0" w:color="auto"/>
          </w:divBdr>
        </w:div>
        <w:div w:id="310062829">
          <w:marLeft w:val="0"/>
          <w:marRight w:val="0"/>
          <w:marTop w:val="0"/>
          <w:marBottom w:val="0"/>
          <w:divBdr>
            <w:top w:val="none" w:sz="0" w:space="0" w:color="auto"/>
            <w:left w:val="none" w:sz="0" w:space="0" w:color="auto"/>
            <w:bottom w:val="none" w:sz="0" w:space="0" w:color="auto"/>
            <w:right w:val="none" w:sz="0" w:space="0" w:color="auto"/>
          </w:divBdr>
        </w:div>
        <w:div w:id="1441799034">
          <w:marLeft w:val="0"/>
          <w:marRight w:val="0"/>
          <w:marTop w:val="0"/>
          <w:marBottom w:val="0"/>
          <w:divBdr>
            <w:top w:val="none" w:sz="0" w:space="0" w:color="auto"/>
            <w:left w:val="none" w:sz="0" w:space="0" w:color="auto"/>
            <w:bottom w:val="none" w:sz="0" w:space="0" w:color="auto"/>
            <w:right w:val="none" w:sz="0" w:space="0" w:color="auto"/>
          </w:divBdr>
        </w:div>
        <w:div w:id="459886133">
          <w:marLeft w:val="0"/>
          <w:marRight w:val="0"/>
          <w:marTop w:val="0"/>
          <w:marBottom w:val="0"/>
          <w:divBdr>
            <w:top w:val="none" w:sz="0" w:space="0" w:color="auto"/>
            <w:left w:val="none" w:sz="0" w:space="0" w:color="auto"/>
            <w:bottom w:val="none" w:sz="0" w:space="0" w:color="auto"/>
            <w:right w:val="none" w:sz="0" w:space="0" w:color="auto"/>
          </w:divBdr>
        </w:div>
        <w:div w:id="1786388202">
          <w:marLeft w:val="0"/>
          <w:marRight w:val="0"/>
          <w:marTop w:val="0"/>
          <w:marBottom w:val="0"/>
          <w:divBdr>
            <w:top w:val="none" w:sz="0" w:space="0" w:color="auto"/>
            <w:left w:val="none" w:sz="0" w:space="0" w:color="auto"/>
            <w:bottom w:val="none" w:sz="0" w:space="0" w:color="auto"/>
            <w:right w:val="none" w:sz="0" w:space="0" w:color="auto"/>
          </w:divBdr>
        </w:div>
        <w:div w:id="297684756">
          <w:marLeft w:val="0"/>
          <w:marRight w:val="0"/>
          <w:marTop w:val="0"/>
          <w:marBottom w:val="0"/>
          <w:divBdr>
            <w:top w:val="none" w:sz="0" w:space="0" w:color="auto"/>
            <w:left w:val="none" w:sz="0" w:space="0" w:color="auto"/>
            <w:bottom w:val="none" w:sz="0" w:space="0" w:color="auto"/>
            <w:right w:val="none" w:sz="0" w:space="0" w:color="auto"/>
          </w:divBdr>
        </w:div>
        <w:div w:id="1482699077">
          <w:marLeft w:val="0"/>
          <w:marRight w:val="0"/>
          <w:marTop w:val="0"/>
          <w:marBottom w:val="0"/>
          <w:divBdr>
            <w:top w:val="none" w:sz="0" w:space="0" w:color="auto"/>
            <w:left w:val="none" w:sz="0" w:space="0" w:color="auto"/>
            <w:bottom w:val="none" w:sz="0" w:space="0" w:color="auto"/>
            <w:right w:val="none" w:sz="0" w:space="0" w:color="auto"/>
          </w:divBdr>
        </w:div>
        <w:div w:id="994651635">
          <w:marLeft w:val="0"/>
          <w:marRight w:val="0"/>
          <w:marTop w:val="0"/>
          <w:marBottom w:val="0"/>
          <w:divBdr>
            <w:top w:val="none" w:sz="0" w:space="0" w:color="auto"/>
            <w:left w:val="none" w:sz="0" w:space="0" w:color="auto"/>
            <w:bottom w:val="none" w:sz="0" w:space="0" w:color="auto"/>
            <w:right w:val="none" w:sz="0" w:space="0" w:color="auto"/>
          </w:divBdr>
        </w:div>
        <w:div w:id="1262492345">
          <w:marLeft w:val="0"/>
          <w:marRight w:val="0"/>
          <w:marTop w:val="0"/>
          <w:marBottom w:val="0"/>
          <w:divBdr>
            <w:top w:val="none" w:sz="0" w:space="0" w:color="auto"/>
            <w:left w:val="none" w:sz="0" w:space="0" w:color="auto"/>
            <w:bottom w:val="none" w:sz="0" w:space="0" w:color="auto"/>
            <w:right w:val="none" w:sz="0" w:space="0" w:color="auto"/>
          </w:divBdr>
        </w:div>
        <w:div w:id="702751638">
          <w:marLeft w:val="0"/>
          <w:marRight w:val="0"/>
          <w:marTop w:val="0"/>
          <w:marBottom w:val="0"/>
          <w:divBdr>
            <w:top w:val="none" w:sz="0" w:space="0" w:color="auto"/>
            <w:left w:val="none" w:sz="0" w:space="0" w:color="auto"/>
            <w:bottom w:val="none" w:sz="0" w:space="0" w:color="auto"/>
            <w:right w:val="none" w:sz="0" w:space="0" w:color="auto"/>
          </w:divBdr>
        </w:div>
        <w:div w:id="1038968816">
          <w:marLeft w:val="0"/>
          <w:marRight w:val="0"/>
          <w:marTop w:val="0"/>
          <w:marBottom w:val="0"/>
          <w:divBdr>
            <w:top w:val="none" w:sz="0" w:space="0" w:color="auto"/>
            <w:left w:val="none" w:sz="0" w:space="0" w:color="auto"/>
            <w:bottom w:val="none" w:sz="0" w:space="0" w:color="auto"/>
            <w:right w:val="none" w:sz="0" w:space="0" w:color="auto"/>
          </w:divBdr>
        </w:div>
        <w:div w:id="22631489">
          <w:marLeft w:val="0"/>
          <w:marRight w:val="0"/>
          <w:marTop w:val="0"/>
          <w:marBottom w:val="0"/>
          <w:divBdr>
            <w:top w:val="none" w:sz="0" w:space="0" w:color="auto"/>
            <w:left w:val="none" w:sz="0" w:space="0" w:color="auto"/>
            <w:bottom w:val="none" w:sz="0" w:space="0" w:color="auto"/>
            <w:right w:val="none" w:sz="0" w:space="0" w:color="auto"/>
          </w:divBdr>
        </w:div>
        <w:div w:id="1941789740">
          <w:marLeft w:val="0"/>
          <w:marRight w:val="0"/>
          <w:marTop w:val="0"/>
          <w:marBottom w:val="0"/>
          <w:divBdr>
            <w:top w:val="none" w:sz="0" w:space="0" w:color="auto"/>
            <w:left w:val="none" w:sz="0" w:space="0" w:color="auto"/>
            <w:bottom w:val="none" w:sz="0" w:space="0" w:color="auto"/>
            <w:right w:val="none" w:sz="0" w:space="0" w:color="auto"/>
          </w:divBdr>
        </w:div>
        <w:div w:id="635181344">
          <w:marLeft w:val="0"/>
          <w:marRight w:val="0"/>
          <w:marTop w:val="0"/>
          <w:marBottom w:val="0"/>
          <w:divBdr>
            <w:top w:val="none" w:sz="0" w:space="0" w:color="auto"/>
            <w:left w:val="none" w:sz="0" w:space="0" w:color="auto"/>
            <w:bottom w:val="none" w:sz="0" w:space="0" w:color="auto"/>
            <w:right w:val="none" w:sz="0" w:space="0" w:color="auto"/>
          </w:divBdr>
        </w:div>
        <w:div w:id="2137526142">
          <w:marLeft w:val="0"/>
          <w:marRight w:val="0"/>
          <w:marTop w:val="0"/>
          <w:marBottom w:val="0"/>
          <w:divBdr>
            <w:top w:val="none" w:sz="0" w:space="0" w:color="auto"/>
            <w:left w:val="none" w:sz="0" w:space="0" w:color="auto"/>
            <w:bottom w:val="none" w:sz="0" w:space="0" w:color="auto"/>
            <w:right w:val="none" w:sz="0" w:space="0" w:color="auto"/>
          </w:divBdr>
        </w:div>
      </w:divsChild>
    </w:div>
    <w:div w:id="1949269180">
      <w:bodyDiv w:val="1"/>
      <w:marLeft w:val="0"/>
      <w:marRight w:val="0"/>
      <w:marTop w:val="0"/>
      <w:marBottom w:val="0"/>
      <w:divBdr>
        <w:top w:val="none" w:sz="0" w:space="0" w:color="auto"/>
        <w:left w:val="none" w:sz="0" w:space="0" w:color="auto"/>
        <w:bottom w:val="none" w:sz="0" w:space="0" w:color="auto"/>
        <w:right w:val="none" w:sz="0" w:space="0" w:color="auto"/>
      </w:divBdr>
    </w:div>
    <w:div w:id="1959987744">
      <w:bodyDiv w:val="1"/>
      <w:marLeft w:val="0"/>
      <w:marRight w:val="0"/>
      <w:marTop w:val="0"/>
      <w:marBottom w:val="0"/>
      <w:divBdr>
        <w:top w:val="none" w:sz="0" w:space="0" w:color="auto"/>
        <w:left w:val="none" w:sz="0" w:space="0" w:color="auto"/>
        <w:bottom w:val="none" w:sz="0" w:space="0" w:color="auto"/>
        <w:right w:val="none" w:sz="0" w:space="0" w:color="auto"/>
      </w:divBdr>
    </w:div>
    <w:div w:id="1965575301">
      <w:bodyDiv w:val="1"/>
      <w:marLeft w:val="0"/>
      <w:marRight w:val="0"/>
      <w:marTop w:val="0"/>
      <w:marBottom w:val="0"/>
      <w:divBdr>
        <w:top w:val="none" w:sz="0" w:space="0" w:color="auto"/>
        <w:left w:val="none" w:sz="0" w:space="0" w:color="auto"/>
        <w:bottom w:val="none" w:sz="0" w:space="0" w:color="auto"/>
        <w:right w:val="none" w:sz="0" w:space="0" w:color="auto"/>
      </w:divBdr>
    </w:div>
    <w:div w:id="1972319117">
      <w:bodyDiv w:val="1"/>
      <w:marLeft w:val="0"/>
      <w:marRight w:val="0"/>
      <w:marTop w:val="0"/>
      <w:marBottom w:val="0"/>
      <w:divBdr>
        <w:top w:val="none" w:sz="0" w:space="0" w:color="auto"/>
        <w:left w:val="none" w:sz="0" w:space="0" w:color="auto"/>
        <w:bottom w:val="none" w:sz="0" w:space="0" w:color="auto"/>
        <w:right w:val="none" w:sz="0" w:space="0" w:color="auto"/>
      </w:divBdr>
    </w:div>
    <w:div w:id="1973513914">
      <w:bodyDiv w:val="1"/>
      <w:marLeft w:val="0"/>
      <w:marRight w:val="0"/>
      <w:marTop w:val="0"/>
      <w:marBottom w:val="0"/>
      <w:divBdr>
        <w:top w:val="none" w:sz="0" w:space="0" w:color="auto"/>
        <w:left w:val="none" w:sz="0" w:space="0" w:color="auto"/>
        <w:bottom w:val="none" w:sz="0" w:space="0" w:color="auto"/>
        <w:right w:val="none" w:sz="0" w:space="0" w:color="auto"/>
      </w:divBdr>
      <w:divsChild>
        <w:div w:id="661930718">
          <w:marLeft w:val="0"/>
          <w:marRight w:val="0"/>
          <w:marTop w:val="0"/>
          <w:marBottom w:val="0"/>
          <w:divBdr>
            <w:top w:val="none" w:sz="0" w:space="0" w:color="auto"/>
            <w:left w:val="none" w:sz="0" w:space="0" w:color="auto"/>
            <w:bottom w:val="none" w:sz="0" w:space="0" w:color="auto"/>
            <w:right w:val="none" w:sz="0" w:space="0" w:color="auto"/>
          </w:divBdr>
        </w:div>
        <w:div w:id="1200237441">
          <w:marLeft w:val="0"/>
          <w:marRight w:val="0"/>
          <w:marTop w:val="0"/>
          <w:marBottom w:val="0"/>
          <w:divBdr>
            <w:top w:val="none" w:sz="0" w:space="0" w:color="auto"/>
            <w:left w:val="none" w:sz="0" w:space="0" w:color="auto"/>
            <w:bottom w:val="none" w:sz="0" w:space="0" w:color="auto"/>
            <w:right w:val="none" w:sz="0" w:space="0" w:color="auto"/>
          </w:divBdr>
        </w:div>
      </w:divsChild>
    </w:div>
    <w:div w:id="2029941206">
      <w:bodyDiv w:val="1"/>
      <w:marLeft w:val="0"/>
      <w:marRight w:val="0"/>
      <w:marTop w:val="0"/>
      <w:marBottom w:val="0"/>
      <w:divBdr>
        <w:top w:val="none" w:sz="0" w:space="0" w:color="auto"/>
        <w:left w:val="none" w:sz="0" w:space="0" w:color="auto"/>
        <w:bottom w:val="none" w:sz="0" w:space="0" w:color="auto"/>
        <w:right w:val="none" w:sz="0" w:space="0" w:color="auto"/>
      </w:divBdr>
      <w:divsChild>
        <w:div w:id="3997932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7459349">
      <w:bodyDiv w:val="1"/>
      <w:marLeft w:val="0"/>
      <w:marRight w:val="0"/>
      <w:marTop w:val="0"/>
      <w:marBottom w:val="0"/>
      <w:divBdr>
        <w:top w:val="none" w:sz="0" w:space="0" w:color="auto"/>
        <w:left w:val="none" w:sz="0" w:space="0" w:color="auto"/>
        <w:bottom w:val="none" w:sz="0" w:space="0" w:color="auto"/>
        <w:right w:val="none" w:sz="0" w:space="0" w:color="auto"/>
      </w:divBdr>
    </w:div>
    <w:div w:id="204139593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1367930">
      <w:bodyDiv w:val="1"/>
      <w:marLeft w:val="0"/>
      <w:marRight w:val="0"/>
      <w:marTop w:val="0"/>
      <w:marBottom w:val="0"/>
      <w:divBdr>
        <w:top w:val="none" w:sz="0" w:space="0" w:color="auto"/>
        <w:left w:val="none" w:sz="0" w:space="0" w:color="auto"/>
        <w:bottom w:val="none" w:sz="0" w:space="0" w:color="auto"/>
        <w:right w:val="none" w:sz="0" w:space="0" w:color="auto"/>
      </w:divBdr>
    </w:div>
    <w:div w:id="2095469672">
      <w:bodyDiv w:val="1"/>
      <w:marLeft w:val="0"/>
      <w:marRight w:val="0"/>
      <w:marTop w:val="0"/>
      <w:marBottom w:val="0"/>
      <w:divBdr>
        <w:top w:val="none" w:sz="0" w:space="0" w:color="auto"/>
        <w:left w:val="none" w:sz="0" w:space="0" w:color="auto"/>
        <w:bottom w:val="none" w:sz="0" w:space="0" w:color="auto"/>
        <w:right w:val="none" w:sz="0" w:space="0" w:color="auto"/>
      </w:divBdr>
    </w:div>
    <w:div w:id="2099784899">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24030412">
      <w:bodyDiv w:val="1"/>
      <w:marLeft w:val="0"/>
      <w:marRight w:val="0"/>
      <w:marTop w:val="0"/>
      <w:marBottom w:val="0"/>
      <w:divBdr>
        <w:top w:val="none" w:sz="0" w:space="0" w:color="auto"/>
        <w:left w:val="none" w:sz="0" w:space="0" w:color="auto"/>
        <w:bottom w:val="none" w:sz="0" w:space="0" w:color="auto"/>
        <w:right w:val="none" w:sz="0" w:space="0" w:color="auto"/>
      </w:divBdr>
    </w:div>
    <w:div w:id="2135636324">
      <w:bodyDiv w:val="1"/>
      <w:marLeft w:val="0"/>
      <w:marRight w:val="0"/>
      <w:marTop w:val="0"/>
      <w:marBottom w:val="0"/>
      <w:divBdr>
        <w:top w:val="none" w:sz="0" w:space="0" w:color="auto"/>
        <w:left w:val="none" w:sz="0" w:space="0" w:color="auto"/>
        <w:bottom w:val="none" w:sz="0" w:space="0" w:color="auto"/>
        <w:right w:val="none" w:sz="0" w:space="0" w:color="auto"/>
      </w:divBdr>
    </w:div>
    <w:div w:id="214279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848C88C6-ED87-4328-863A-79814B3C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995</Words>
  <Characters>6271</Characters>
  <Application>Microsoft Office Word</Application>
  <DocSecurity>0</DocSecurity>
  <Lines>52</Lines>
  <Paragraphs>14</Paragraphs>
  <ScaleCrop>false</ScaleCrop>
  <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Stütz, David</cp:lastModifiedBy>
  <cp:revision>198</cp:revision>
  <dcterms:created xsi:type="dcterms:W3CDTF">2025-04-17T11:57:00Z</dcterms:created>
  <dcterms:modified xsi:type="dcterms:W3CDTF">2025-10-06T11:32:00Z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