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7F9C2" w14:textId="77777777" w:rsidR="007A52D6" w:rsidRDefault="007A52D6" w:rsidP="007A52D6">
      <w:pPr>
        <w:spacing w:line="360" w:lineRule="auto"/>
        <w:jc w:val="center"/>
        <w:rPr>
          <w:b/>
          <w:bCs/>
          <w:sz w:val="28"/>
          <w:szCs w:val="28"/>
        </w:rPr>
      </w:pPr>
      <w:r w:rsidRPr="007A52D6">
        <w:rPr>
          <w:b/>
          <w:bCs/>
        </w:rPr>
        <w:t>De la voix à la voix – Changement de stratégie chez EDEKA</w:t>
      </w:r>
      <w:r w:rsidRPr="007A52D6">
        <w:rPr>
          <w:b/>
          <w:bCs/>
        </w:rPr>
        <w:br/>
      </w:r>
      <w:r w:rsidRPr="007A52D6">
        <w:rPr>
          <w:b/>
          <w:bCs/>
          <w:sz w:val="28"/>
          <w:szCs w:val="28"/>
        </w:rPr>
        <w:t xml:space="preserve">Le plus grand distributeur alimentaire d’Allemagne </w:t>
      </w:r>
    </w:p>
    <w:p w14:paraId="51829078" w14:textId="5B07B5D8" w:rsidR="007A52D6" w:rsidRPr="007A52D6" w:rsidRDefault="007A52D6" w:rsidP="007A52D6">
      <w:pPr>
        <w:spacing w:line="360" w:lineRule="auto"/>
        <w:jc w:val="center"/>
        <w:rPr>
          <w:b/>
          <w:bCs/>
        </w:rPr>
      </w:pPr>
      <w:r w:rsidRPr="007A52D6">
        <w:rPr>
          <w:b/>
          <w:bCs/>
          <w:sz w:val="28"/>
          <w:szCs w:val="28"/>
        </w:rPr>
        <w:t>mise sur LYDIA Voice</w:t>
      </w:r>
    </w:p>
    <w:p w14:paraId="18ED1BFF" w14:textId="08EDE723" w:rsidR="007A52D6" w:rsidRPr="007A52D6" w:rsidRDefault="007A52D6" w:rsidP="007A52D6">
      <w:pPr>
        <w:spacing w:line="360" w:lineRule="auto"/>
        <w:rPr>
          <w:b/>
          <w:bCs/>
        </w:rPr>
      </w:pPr>
      <w:r w:rsidRPr="007A52D6">
        <w:rPr>
          <w:b/>
          <w:bCs/>
        </w:rPr>
        <w:t xml:space="preserve">Lorsque le plus grand distributeur alimentaire d’Allemagne remet en question l’ensemble de sa technologie de préparation de commandes, il ne s’agit pas d’une simple optimisation, mais bien d’un enjeu stratégique pour l’avenir. EDEKA a identifié très tôt que le système de </w:t>
      </w:r>
      <w:proofErr w:type="spellStart"/>
      <w:r w:rsidRPr="007A52D6">
        <w:rPr>
          <w:b/>
          <w:bCs/>
        </w:rPr>
        <w:t>pick</w:t>
      </w:r>
      <w:proofErr w:type="spellEnd"/>
      <w:r w:rsidRPr="007A52D6">
        <w:rPr>
          <w:b/>
          <w:bCs/>
        </w:rPr>
        <w:t>-by-</w:t>
      </w:r>
      <w:proofErr w:type="spellStart"/>
      <w:r w:rsidRPr="007A52D6">
        <w:rPr>
          <w:b/>
          <w:bCs/>
        </w:rPr>
        <w:t>voice</w:t>
      </w:r>
      <w:proofErr w:type="spellEnd"/>
      <w:r w:rsidRPr="007A52D6">
        <w:rPr>
          <w:b/>
          <w:bCs/>
        </w:rPr>
        <w:t xml:space="preserve"> utilisé jusqu’alors ne répondait plus aux exigences croissantes en matière d’efficacité, d’ergonomie et de rentabilité. Les attentes envers une nouvelle solution étaient clairement définies : elle devait offrir de meilleures performances, davantage de flexibilité et une attractivité économique accrue, tout en pouvant s’intégrer sans difficulté dans l’exploitation existante.</w:t>
      </w:r>
      <w:r w:rsidR="004D7C3C">
        <w:rPr>
          <w:b/>
          <w:bCs/>
        </w:rPr>
        <w:t xml:space="preserve"> </w:t>
      </w:r>
      <w:r w:rsidR="004D7C3C" w:rsidRPr="004D7C3C">
        <w:rPr>
          <w:b/>
          <w:bCs/>
        </w:rPr>
        <w:t>À l’issue d’une phase de test courte mais intensive, la décision fut sans appel : EPG (Ehrhardt Partner Group) a convaincu sur toute la ligne avec LYDIA Voice. La solution répond non seulement à l’ensemble des exigences techniques et économiques, mais a également permis une transition progressive et fluide grâce à une exploitation parallèle avec l’ancien système. Ainsi, près de 10 000 utilisateurs répartis sur 33 sites ont pu se familiariser avec la nouvelle technologie sans aucune perte de productivité. Le déploiement a été réalisé progressivement dans les entrepôts régionaux.</w:t>
      </w:r>
    </w:p>
    <w:p w14:paraId="42640F5C" w14:textId="1EAC80EA" w:rsidR="0066527B" w:rsidRPr="004D7C3C" w:rsidRDefault="004D7C3C" w:rsidP="004D7C3C">
      <w:pPr>
        <w:spacing w:line="360" w:lineRule="auto"/>
      </w:pPr>
      <w:r w:rsidRPr="004D7C3C">
        <w:t>Des fruits et légumes frais aux boissons, en passant par les produits cosmétiques, EDEKA propose un assortiment exclusif comptant actuellement environ 25 000 articles des secteurs alimentaire et non alimentaire. L’entreprise répond ainsi aux besoins d’une clientèle large et diversifiée. Avec environ 11 100 points de vente, le groupement EDEKA figure parmi les acteurs les plus puissants du commerce alimentaire de détail en Allemagne et constitue un partenaire fiable pour les commerçants indépendants, les fournisseurs, les grands comptes et les exploitants de magasins de proximité. Une exigence élevée en matière de qualité caractérise l’ensemble des activités de l’entreprise tout au long de la chaîne de processus. Cela se manifeste particulièrement dans la logistique. Le commerce de gros d’EDEKA est organisé par sept sociétés régionales qui veillent à ce que tous les produits arrivent frais et à temps dans plus de 7 000 magasins EDEKA. L’approvisionnement s’effectue à partir de 38 centres logistiques répartis sur l’ensemble du territoire allemand, garantissant une distribution fluide et fiable.</w:t>
      </w:r>
    </w:p>
    <w:p w14:paraId="1AFD1E78" w14:textId="77777777" w:rsidR="0066527B" w:rsidRDefault="0066527B" w:rsidP="00F5430B">
      <w:pPr>
        <w:spacing w:line="360" w:lineRule="auto"/>
        <w:jc w:val="center"/>
        <w:rPr>
          <w:b/>
          <w:bCs/>
        </w:rPr>
      </w:pPr>
    </w:p>
    <w:p w14:paraId="75AFBE18" w14:textId="77777777" w:rsidR="0066527B" w:rsidRDefault="0066527B" w:rsidP="00F5430B">
      <w:pPr>
        <w:spacing w:line="360" w:lineRule="auto"/>
        <w:jc w:val="center"/>
        <w:rPr>
          <w:b/>
          <w:bCs/>
        </w:rPr>
      </w:pPr>
    </w:p>
    <w:p w14:paraId="4F82500D" w14:textId="77777777" w:rsidR="0066527B" w:rsidRDefault="0066527B" w:rsidP="00F5430B">
      <w:pPr>
        <w:spacing w:line="360" w:lineRule="auto"/>
        <w:jc w:val="center"/>
        <w:rPr>
          <w:b/>
          <w:bCs/>
        </w:rPr>
      </w:pPr>
    </w:p>
    <w:p w14:paraId="48E033AE" w14:textId="77777777" w:rsidR="004D7C3C" w:rsidRPr="004D7C3C" w:rsidRDefault="004D7C3C" w:rsidP="004D7C3C">
      <w:pPr>
        <w:spacing w:line="360" w:lineRule="auto"/>
      </w:pPr>
      <w:r w:rsidRPr="004D7C3C">
        <w:lastRenderedPageBreak/>
        <w:t>Une nouvelle tonalité chez EDEKA : de la voix à la voix, avec méthode</w:t>
      </w:r>
    </w:p>
    <w:p w14:paraId="5C2B8116" w14:textId="77777777" w:rsidR="004D7C3C" w:rsidRPr="004D7C3C" w:rsidRDefault="004D7C3C" w:rsidP="004D7C3C">
      <w:pPr>
        <w:spacing w:line="360" w:lineRule="auto"/>
      </w:pPr>
      <w:r w:rsidRPr="004D7C3C">
        <w:t xml:space="preserve">La préparation de commandes constitue un élément central de la logistique d’EDEKA et joue un rôle déterminant dans la fluidité des flux de marchandises. Or, le système de </w:t>
      </w:r>
      <w:proofErr w:type="spellStart"/>
      <w:r w:rsidRPr="004D7C3C">
        <w:t>pick</w:t>
      </w:r>
      <w:proofErr w:type="spellEnd"/>
      <w:r w:rsidRPr="004D7C3C">
        <w:t>-by-</w:t>
      </w:r>
      <w:proofErr w:type="spellStart"/>
      <w:r w:rsidRPr="004D7C3C">
        <w:t>voice</w:t>
      </w:r>
      <w:proofErr w:type="spellEnd"/>
      <w:r w:rsidRPr="004D7C3C">
        <w:t xml:space="preserve"> utilisé jusqu’alors avait atteint ses limites : manque de flexibilité, insuffisances ergonomiques et complexité croissante dans la collaboration avec le fournisseur rendaient un changement inévitable. EDEKA recherchait une solution à la fois performante sur le plan technique et pérenne. Dans ce contexte, le gilet de préparation de commandes LYDIA </w:t>
      </w:r>
      <w:proofErr w:type="spellStart"/>
      <w:r w:rsidRPr="004D7C3C">
        <w:t>VoiceWear</w:t>
      </w:r>
      <w:proofErr w:type="spellEnd"/>
      <w:r w:rsidRPr="004D7C3C">
        <w:t xml:space="preserve"> des experts en reconnaissance vocale et logiciels logistiques d’EPG est rapidement entré en ligne de compte. Ce système innovant était déjà connu et devait désormais être testé dans des conditions réelles.</w:t>
      </w:r>
    </w:p>
    <w:p w14:paraId="0C0411E5" w14:textId="7A15B81F" w:rsidR="004D7C3C" w:rsidRPr="004D7C3C" w:rsidRDefault="004D7C3C" w:rsidP="004D7C3C">
      <w:pPr>
        <w:spacing w:line="360" w:lineRule="auto"/>
      </w:pPr>
      <w:r w:rsidRPr="004D7C3C">
        <w:t>Dès la courte phase d’essai, la solution a pleinement convaincu. Malte Kruse, responsable des systèmes informatiques logistiques chez EDEKA Minden-Hannover, résume clairement</w:t>
      </w:r>
      <w:r>
        <w:t xml:space="preserve"> </w:t>
      </w:r>
      <w:r w:rsidRPr="004D7C3C">
        <w:t>la décision :</w:t>
      </w:r>
      <w:r w:rsidR="009D699A">
        <w:t xml:space="preserve"> </w:t>
      </w:r>
      <w:r w:rsidRPr="004D7C3C">
        <w:t xml:space="preserve">« La LYDIA </w:t>
      </w:r>
      <w:proofErr w:type="spellStart"/>
      <w:r w:rsidRPr="004D7C3C">
        <w:t>VoiceWear</w:t>
      </w:r>
      <w:proofErr w:type="spellEnd"/>
      <w:r w:rsidRPr="004D7C3C">
        <w:t xml:space="preserve"> est unique par ses fonctionnalités et constitue une innovation sans équivalent sur le marché. De plus, nos collaborateurs peuvent travailler de manière productive immédiatement, sans entraînement vocal préalable. C’est un avantage décisif, car ce n’était pas possible avec notre ancien système. En particulier pour les travailleurs saisonniers, une prise en main rapide est critique pour notre activité. »</w:t>
      </w:r>
    </w:p>
    <w:p w14:paraId="7237287C" w14:textId="77777777" w:rsidR="0066527B" w:rsidRDefault="0066527B" w:rsidP="00F5430B">
      <w:pPr>
        <w:spacing w:line="360" w:lineRule="auto"/>
        <w:jc w:val="center"/>
        <w:rPr>
          <w:b/>
          <w:bCs/>
        </w:rPr>
      </w:pPr>
    </w:p>
    <w:p w14:paraId="5EAAC9FB" w14:textId="77777777" w:rsidR="00A3587E" w:rsidRPr="00A3587E" w:rsidRDefault="00A3587E" w:rsidP="00A3587E">
      <w:pPr>
        <w:spacing w:line="360" w:lineRule="auto"/>
        <w:rPr>
          <w:b/>
          <w:bCs/>
        </w:rPr>
      </w:pPr>
      <w:r w:rsidRPr="00A3587E">
        <w:rPr>
          <w:b/>
          <w:bCs/>
        </w:rPr>
        <w:t>Transition vers LYDIA Voice en exploitation continue</w:t>
      </w:r>
    </w:p>
    <w:p w14:paraId="59138CF5" w14:textId="77777777" w:rsidR="00A3587E" w:rsidRDefault="00A3587E" w:rsidP="00A3587E">
      <w:pPr>
        <w:spacing w:line="360" w:lineRule="auto"/>
      </w:pPr>
      <w:r w:rsidRPr="00A3587E">
        <w:t xml:space="preserve">En raison de sa structure régionale, EDEKA dispose d’un paysage informatique très hétérogène. Cette diversité représentait un défi particulier lors du remplacement du système de </w:t>
      </w:r>
      <w:proofErr w:type="spellStart"/>
      <w:r w:rsidRPr="00A3587E">
        <w:t>pick</w:t>
      </w:r>
      <w:proofErr w:type="spellEnd"/>
      <w:r w:rsidRPr="00A3587E">
        <w:t>-by-</w:t>
      </w:r>
      <w:proofErr w:type="spellStart"/>
      <w:r w:rsidRPr="00A3587E">
        <w:t>voice</w:t>
      </w:r>
      <w:proofErr w:type="spellEnd"/>
      <w:r w:rsidRPr="00A3587E">
        <w:t>. « Il s’agissait en quelque sorte d’une opération à cœur ouvert, puisque la transition a eu lieu en pleine exploitation », explique Tim Just, CEO Voice Solutions chez EPG. « Malgré la multiplicité des systèmes et l’autonomie des sociétés régionales, le déploiement s’est déroulé de manière fluide, sans interruption de l’exploitation en production. Un facteur clé de succès a été l’engagement des décideurs chez EDEKA ainsi que l’ouverture des collaborateurs. Très rapidement, il est apparu que LYDIA Voice était capable de regrouper efficacement la complexité existante et de la représenter de manière performante. »</w:t>
      </w:r>
    </w:p>
    <w:p w14:paraId="3E10BF14" w14:textId="77777777" w:rsidR="00A3587E" w:rsidRDefault="00A3587E" w:rsidP="00A3587E">
      <w:pPr>
        <w:spacing w:line="360" w:lineRule="auto"/>
      </w:pPr>
    </w:p>
    <w:p w14:paraId="05ACB645" w14:textId="77777777" w:rsidR="00A3587E" w:rsidRPr="00D10B68" w:rsidRDefault="00A3587E" w:rsidP="00A3587E">
      <w:pPr>
        <w:spacing w:line="360" w:lineRule="auto"/>
        <w:rPr>
          <w:b/>
          <w:bCs/>
        </w:rPr>
      </w:pPr>
    </w:p>
    <w:p w14:paraId="1C7CCA9F" w14:textId="77777777" w:rsidR="00A3587E" w:rsidRPr="00D10B68" w:rsidRDefault="00A3587E" w:rsidP="00A3587E">
      <w:pPr>
        <w:spacing w:line="360" w:lineRule="auto"/>
        <w:rPr>
          <w:b/>
          <w:bCs/>
        </w:rPr>
      </w:pPr>
    </w:p>
    <w:p w14:paraId="1C13B1B5" w14:textId="77777777" w:rsidR="00A3587E" w:rsidRPr="00D10B68" w:rsidRDefault="00A3587E" w:rsidP="00A3587E">
      <w:pPr>
        <w:spacing w:line="360" w:lineRule="auto"/>
        <w:rPr>
          <w:b/>
          <w:bCs/>
        </w:rPr>
      </w:pPr>
    </w:p>
    <w:p w14:paraId="1CA58DFC" w14:textId="7A760110" w:rsidR="00A3587E" w:rsidRPr="00A3587E" w:rsidRDefault="00A3587E" w:rsidP="00A3587E">
      <w:pPr>
        <w:spacing w:line="360" w:lineRule="auto"/>
      </w:pPr>
      <w:r w:rsidRPr="00A3587E">
        <w:rPr>
          <w:b/>
          <w:bCs/>
        </w:rPr>
        <w:lastRenderedPageBreak/>
        <w:t>Ergonomie convaincante : un gilet intelligent qui améliore la satisfaction des collaborateurs</w:t>
      </w:r>
    </w:p>
    <w:p w14:paraId="1644AEE7" w14:textId="77777777" w:rsidR="00A3587E" w:rsidRPr="00A3587E" w:rsidRDefault="00A3587E" w:rsidP="00A3587E">
      <w:pPr>
        <w:spacing w:line="360" w:lineRule="auto"/>
      </w:pPr>
      <w:r w:rsidRPr="00A3587E">
        <w:t xml:space="preserve">La décision en faveur du gilet de préparation de commandes LYDIA </w:t>
      </w:r>
      <w:proofErr w:type="spellStart"/>
      <w:r w:rsidRPr="00A3587E">
        <w:t>VoiceWear</w:t>
      </w:r>
      <w:proofErr w:type="spellEnd"/>
      <w:r w:rsidRPr="00A3587E">
        <w:t xml:space="preserve"> est issue d’une initiative d’EDEKA Minden-Hannover. Le système offre une liberté de mouvement maximale dans les processus de </w:t>
      </w:r>
      <w:proofErr w:type="spellStart"/>
      <w:r w:rsidRPr="00A3587E">
        <w:t>pick</w:t>
      </w:r>
      <w:proofErr w:type="spellEnd"/>
      <w:r w:rsidRPr="00A3587E">
        <w:t>-by-</w:t>
      </w:r>
      <w:proofErr w:type="spellStart"/>
      <w:r w:rsidRPr="00A3587E">
        <w:t>voice</w:t>
      </w:r>
      <w:proofErr w:type="spellEnd"/>
      <w:r w:rsidRPr="00A3587E">
        <w:t xml:space="preserve"> et répond aux exigences essentielles en matière d’ergonomie, de rapidité et de flexibilité lors de la préparation des commandes. Contrairement aux solutions traditionnelles, le microphone et le haut-parleur sont intégrés directement dans le système de port, sans casque séparé. Cela améliore non seulement le confort, mais garantit également une transmission vocale claire.</w:t>
      </w:r>
    </w:p>
    <w:p w14:paraId="63F689CA" w14:textId="77777777" w:rsidR="00A3587E" w:rsidRPr="00A3587E" w:rsidRDefault="00A3587E" w:rsidP="00A3587E">
      <w:pPr>
        <w:spacing w:line="360" w:lineRule="auto"/>
      </w:pPr>
      <w:r w:rsidRPr="00A3587E">
        <w:t xml:space="preserve">Par ailleurs, le système audio intégré permet également aux personnes portant des appareils auditifs d’utiliser la solution. Il s’agit d’une avancée significative en matière d’inclusion et d’accessibilité, les casques classiques ayant souvent constitué un obstacle jusqu’à présent. Sur le plan technologique, la LYDIA </w:t>
      </w:r>
      <w:proofErr w:type="spellStart"/>
      <w:r w:rsidRPr="00A3587E">
        <w:t>VoiceWear</w:t>
      </w:r>
      <w:proofErr w:type="spellEnd"/>
      <w:r w:rsidRPr="00A3587E">
        <w:t xml:space="preserve"> répond aux standards les plus récents : la transmission audio numérique est robuste et offre une large bande passante.</w:t>
      </w:r>
    </w:p>
    <w:p w14:paraId="0410FB3B" w14:textId="0AC51246" w:rsidR="00A3587E" w:rsidRPr="00A3587E" w:rsidRDefault="00A3587E" w:rsidP="00A3587E">
      <w:pPr>
        <w:spacing w:line="360" w:lineRule="auto"/>
      </w:pPr>
      <w:r w:rsidRPr="00A3587E">
        <w:t xml:space="preserve">Un autre atout majeur réside dans la technologie de </w:t>
      </w:r>
      <w:proofErr w:type="spellStart"/>
      <w:r w:rsidRPr="00A3587E">
        <w:t>beamforming</w:t>
      </w:r>
      <w:proofErr w:type="spellEnd"/>
      <w:r w:rsidRPr="00A3587E">
        <w:t xml:space="preserve"> intégrée, qui réduit considérablement les bruits parasites, même dans des environnements logistiques très bruyants. Le réseau de quatre microphones haute performance crée un effet d’entonnoir lors de la saisie vocale. La reconnaissance vocale reste ainsi précise, même lorsque plusieurs préparateurs travaillent à proximité immédiate.</w:t>
      </w:r>
      <w:r>
        <w:t xml:space="preserve"> </w:t>
      </w:r>
      <w:r w:rsidRPr="00A3587E">
        <w:t>« L’ensemble de nos composants matériels et logiciels a été conçu en mettant l’accent sur une convivialité maximale », explique Tim Just. « Cela se traduit par une acceptation nettement plus élevée et une satisfaction accrue des utilisateurs, un effet qui s’est manifesté immédiatement chez EDEKA. »</w:t>
      </w:r>
    </w:p>
    <w:p w14:paraId="1A82A8AE" w14:textId="77777777" w:rsidR="00A3587E" w:rsidRPr="00A3587E" w:rsidRDefault="00A3587E" w:rsidP="00A3587E">
      <w:pPr>
        <w:spacing w:line="360" w:lineRule="auto"/>
      </w:pPr>
      <w:r w:rsidRPr="00A3587E">
        <w:t xml:space="preserve">Parallèlement à l’introduction chez EDEKA Minden-Hannover, EDEKA </w:t>
      </w:r>
      <w:proofErr w:type="spellStart"/>
      <w:r w:rsidRPr="00A3587E">
        <w:t>Nordbayern</w:t>
      </w:r>
      <w:proofErr w:type="spellEnd"/>
      <w:r w:rsidRPr="00A3587E">
        <w:t xml:space="preserve"> a également lancé le déploiement de LYDIA Voice et de la LYDIA </w:t>
      </w:r>
      <w:proofErr w:type="spellStart"/>
      <w:r w:rsidRPr="00A3587E">
        <w:t>VoiceWear</w:t>
      </w:r>
      <w:proofErr w:type="spellEnd"/>
      <w:r w:rsidRPr="00A3587E">
        <w:t>. À ce jour, plus de 4 400 appareils sont en service dans 33 centres logistiques.</w:t>
      </w:r>
    </w:p>
    <w:p w14:paraId="63D861FA" w14:textId="77777777" w:rsidR="00A3587E" w:rsidRPr="00A3587E" w:rsidRDefault="00A3587E" w:rsidP="00A3587E">
      <w:pPr>
        <w:spacing w:line="360" w:lineRule="auto"/>
      </w:pPr>
    </w:p>
    <w:p w14:paraId="61AC8734" w14:textId="77777777" w:rsidR="0066527B" w:rsidRPr="00A3587E" w:rsidRDefault="0066527B" w:rsidP="00F5430B">
      <w:pPr>
        <w:spacing w:line="360" w:lineRule="auto"/>
        <w:jc w:val="center"/>
      </w:pPr>
    </w:p>
    <w:p w14:paraId="4FA7D67D" w14:textId="77777777" w:rsidR="0066527B" w:rsidRPr="00A3587E" w:rsidRDefault="0066527B" w:rsidP="00F5430B">
      <w:pPr>
        <w:spacing w:line="360" w:lineRule="auto"/>
        <w:jc w:val="center"/>
      </w:pPr>
    </w:p>
    <w:p w14:paraId="41B503F8" w14:textId="77777777" w:rsidR="0066527B" w:rsidRDefault="0066527B" w:rsidP="00F5430B">
      <w:pPr>
        <w:spacing w:line="360" w:lineRule="auto"/>
        <w:jc w:val="center"/>
        <w:rPr>
          <w:b/>
          <w:bCs/>
        </w:rPr>
      </w:pPr>
    </w:p>
    <w:p w14:paraId="5E132C4A" w14:textId="77777777" w:rsidR="0066527B" w:rsidRDefault="0066527B" w:rsidP="00F5430B">
      <w:pPr>
        <w:spacing w:line="360" w:lineRule="auto"/>
        <w:jc w:val="center"/>
        <w:rPr>
          <w:b/>
          <w:bCs/>
        </w:rPr>
      </w:pPr>
    </w:p>
    <w:p w14:paraId="5D59D4F5" w14:textId="77777777" w:rsidR="0066527B" w:rsidRDefault="0066527B" w:rsidP="00F5430B">
      <w:pPr>
        <w:spacing w:line="360" w:lineRule="auto"/>
        <w:jc w:val="center"/>
        <w:rPr>
          <w:b/>
          <w:bCs/>
        </w:rPr>
      </w:pPr>
    </w:p>
    <w:p w14:paraId="239C517C" w14:textId="77777777" w:rsidR="0066527B" w:rsidRDefault="0066527B" w:rsidP="00F5430B">
      <w:pPr>
        <w:spacing w:line="360" w:lineRule="auto"/>
        <w:jc w:val="center"/>
        <w:rPr>
          <w:b/>
          <w:bCs/>
        </w:rPr>
      </w:pPr>
    </w:p>
    <w:p w14:paraId="67DBDA28" w14:textId="77777777" w:rsidR="0066527B" w:rsidRDefault="0066527B" w:rsidP="00F5430B">
      <w:pPr>
        <w:spacing w:line="360" w:lineRule="auto"/>
        <w:jc w:val="center"/>
        <w:rPr>
          <w:b/>
          <w:bCs/>
        </w:rPr>
      </w:pPr>
    </w:p>
    <w:p w14:paraId="6E8A9245" w14:textId="77777777" w:rsidR="00A3587E" w:rsidRDefault="00A3587E" w:rsidP="00A324BB">
      <w:pPr>
        <w:spacing w:after="180" w:line="312" w:lineRule="auto"/>
        <w:rPr>
          <w:b/>
          <w:bCs/>
        </w:rPr>
      </w:pPr>
      <w:bookmarkStart w:id="0" w:name="_Hlk32841333"/>
    </w:p>
    <w:p w14:paraId="7C227327" w14:textId="2B4D0A95" w:rsidR="00A324BB" w:rsidRPr="00A324BB" w:rsidRDefault="00A324BB" w:rsidP="00A324BB">
      <w:pPr>
        <w:spacing w:after="180" w:line="312" w:lineRule="auto"/>
        <w:rPr>
          <w:b/>
          <w:sz w:val="20"/>
          <w:szCs w:val="20"/>
        </w:rPr>
      </w:pPr>
      <w:r w:rsidRPr="00A324BB">
        <w:rPr>
          <w:b/>
          <w:bCs/>
          <w:sz w:val="20"/>
          <w:szCs w:val="20"/>
        </w:rPr>
        <w:lastRenderedPageBreak/>
        <w:t>Date :</w:t>
      </w:r>
      <w:r w:rsidRPr="00A324BB">
        <w:rPr>
          <w:b/>
          <w:sz w:val="20"/>
          <w:szCs w:val="20"/>
        </w:rPr>
        <w:t xml:space="preserve"> </w:t>
      </w:r>
      <w:r w:rsidR="00D10B68">
        <w:rPr>
          <w:bCs/>
          <w:sz w:val="20"/>
          <w:szCs w:val="20"/>
        </w:rPr>
        <w:t>27.01.2026</w:t>
      </w:r>
    </w:p>
    <w:p w14:paraId="50A88C90" w14:textId="7561BA9C"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00F5430B">
        <w:rPr>
          <w:bCs/>
          <w:sz w:val="20"/>
          <w:szCs w:val="20"/>
        </w:rPr>
        <w:t xml:space="preserve">6.156 </w:t>
      </w:r>
      <w:r w:rsidRPr="00A324BB">
        <w:rPr>
          <w:bCs/>
          <w:sz w:val="20"/>
          <w:szCs w:val="20"/>
        </w:rPr>
        <w:t>(espaces compris)</w:t>
      </w:r>
    </w:p>
    <w:p w14:paraId="6D2551A4" w14:textId="511E590D" w:rsidR="00A324BB" w:rsidRPr="00A324BB" w:rsidRDefault="00A324BB" w:rsidP="00A324BB">
      <w:pPr>
        <w:spacing w:after="180" w:line="312" w:lineRule="auto"/>
        <w:rPr>
          <w:b/>
          <w:sz w:val="20"/>
          <w:szCs w:val="20"/>
        </w:rPr>
      </w:pPr>
      <w:r w:rsidRPr="00A324BB">
        <w:rPr>
          <w:b/>
          <w:bCs/>
          <w:sz w:val="20"/>
          <w:szCs w:val="20"/>
        </w:rPr>
        <w:t>Images :</w:t>
      </w:r>
      <w:r w:rsidRPr="00A324BB">
        <w:rPr>
          <w:b/>
          <w:sz w:val="20"/>
          <w:szCs w:val="20"/>
        </w:rPr>
        <w:t xml:space="preserve"> </w:t>
      </w:r>
      <w:r w:rsidR="00F5430B">
        <w:rPr>
          <w:b/>
          <w:sz w:val="20"/>
          <w:szCs w:val="20"/>
        </w:rPr>
        <w:t>3</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 xml:space="preserve">EPG – </w:t>
      </w:r>
      <w:proofErr w:type="spellStart"/>
      <w:r w:rsidRPr="007B7B9E">
        <w:rPr>
          <w:b/>
          <w:sz w:val="20"/>
          <w:szCs w:val="20"/>
        </w:rPr>
        <w:t>Smarter</w:t>
      </w:r>
      <w:proofErr w:type="spellEnd"/>
      <w:r w:rsidRPr="007B7B9E">
        <w:rPr>
          <w:b/>
          <w:sz w:val="20"/>
          <w:szCs w:val="20"/>
        </w:rPr>
        <w:t xml:space="preserve"> </w:t>
      </w:r>
      <w:proofErr w:type="spellStart"/>
      <w:r w:rsidRPr="007B7B9E">
        <w:rPr>
          <w:b/>
          <w:sz w:val="20"/>
          <w:szCs w:val="20"/>
        </w:rPr>
        <w:t>connected</w:t>
      </w:r>
      <w:proofErr w:type="spellEnd"/>
      <w:r w:rsidRPr="007B7B9E">
        <w:rPr>
          <w:b/>
          <w:sz w:val="20"/>
          <w:szCs w:val="20"/>
        </w:rPr>
        <w:t xml:space="preserve"> </w:t>
      </w:r>
      <w:proofErr w:type="spellStart"/>
      <w:r w:rsidRPr="007B7B9E">
        <w:rPr>
          <w:b/>
          <w:sz w:val="20"/>
          <w:szCs w:val="20"/>
        </w:rPr>
        <w:t>logistics</w:t>
      </w:r>
      <w:proofErr w:type="spellEnd"/>
    </w:p>
    <w:p w14:paraId="003AF30B" w14:textId="15414C17" w:rsidR="00A3637E" w:rsidRPr="00A3637E" w:rsidRDefault="00A3637E" w:rsidP="00A3637E">
      <w:pPr>
        <w:autoSpaceDE w:val="0"/>
        <w:autoSpaceDN w:val="0"/>
        <w:adjustRightInd w:val="0"/>
        <w:spacing w:line="360" w:lineRule="auto"/>
        <w:rPr>
          <w:sz w:val="20"/>
          <w:szCs w:val="20"/>
        </w:rPr>
      </w:pPr>
      <w:r w:rsidRPr="00A3637E">
        <w:rPr>
          <w:sz w:val="20"/>
          <w:szCs w:val="20"/>
        </w:rPr>
        <w:t xml:space="preserve">EPG est un fournisseur international de premier plan d’une suite complète d’exécution de la </w:t>
      </w:r>
      <w:proofErr w:type="spellStart"/>
      <w:r w:rsidRPr="00A3637E">
        <w:rPr>
          <w:sz w:val="20"/>
          <w:szCs w:val="20"/>
        </w:rPr>
        <w:t>supply</w:t>
      </w:r>
      <w:proofErr w:type="spellEnd"/>
      <w:r w:rsidRPr="00A3637E">
        <w:rPr>
          <w:sz w:val="20"/>
          <w:szCs w:val="20"/>
        </w:rPr>
        <w:t xml:space="preserve"> </w:t>
      </w:r>
      <w:proofErr w:type="spellStart"/>
      <w:r w:rsidRPr="00A3637E">
        <w:rPr>
          <w:sz w:val="20"/>
          <w:szCs w:val="20"/>
        </w:rPr>
        <w:t>chain</w:t>
      </w:r>
      <w:proofErr w:type="spellEnd"/>
      <w:r w:rsidRPr="00A3637E">
        <w:rPr>
          <w:sz w:val="20"/>
          <w:szCs w:val="20"/>
        </w:rPr>
        <w:t xml:space="preserve">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proofErr w:type="spellStart"/>
      <w:r w:rsidRPr="007B7B9E">
        <w:rPr>
          <w:sz w:val="20"/>
          <w:szCs w:val="20"/>
          <w:lang w:val="de-DE"/>
        </w:rPr>
        <w:t>E-mail</w:t>
      </w:r>
      <w:proofErr w:type="spellEnd"/>
      <w:r w:rsidRPr="007B7B9E">
        <w:rPr>
          <w:sz w:val="20"/>
          <w:szCs w:val="20"/>
          <w:lang w:val="de-DE"/>
        </w:rPr>
        <w:t xml:space="preserve"> : presse@epg.com • Site Web :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A42E9D" w:rsidRDefault="007B7B9E" w:rsidP="007B7B9E">
      <w:pPr>
        <w:keepNext/>
        <w:suppressLineNumbers/>
        <w:spacing w:line="276" w:lineRule="auto"/>
        <w:ind w:right="-1"/>
        <w:outlineLvl w:val="8"/>
        <w:rPr>
          <w:b/>
          <w:bCs/>
          <w:lang w:val="en-US"/>
        </w:rPr>
      </w:pPr>
      <w:r w:rsidRPr="00A42E9D">
        <w:rPr>
          <w:b/>
          <w:lang w:val="en-US"/>
        </w:rPr>
        <w:t>Contact presse</w:t>
      </w:r>
    </w:p>
    <w:p w14:paraId="16AE99E2" w14:textId="77777777" w:rsidR="007B7B9E" w:rsidRPr="00A42E9D" w:rsidRDefault="007B7B9E" w:rsidP="007B7B9E">
      <w:pPr>
        <w:spacing w:line="276" w:lineRule="auto"/>
        <w:rPr>
          <w:kern w:val="24"/>
          <w:sz w:val="20"/>
          <w:szCs w:val="20"/>
          <w:lang w:val="en-US"/>
        </w:rPr>
      </w:pPr>
      <w:r w:rsidRPr="00A42E9D">
        <w:rPr>
          <w:sz w:val="20"/>
          <w:szCs w:val="20"/>
          <w:lang w:val="en-US"/>
        </w:rPr>
        <w:t xml:space="preserve">BFOUND GmbH </w:t>
      </w:r>
    </w:p>
    <w:p w14:paraId="43522A8C" w14:textId="490EBF55" w:rsidR="007B7B9E" w:rsidRPr="00A42E9D" w:rsidRDefault="007B58CD" w:rsidP="007B7B9E">
      <w:pPr>
        <w:spacing w:line="276" w:lineRule="auto"/>
        <w:rPr>
          <w:kern w:val="24"/>
          <w:sz w:val="20"/>
          <w:szCs w:val="20"/>
          <w:lang w:val="en-US"/>
        </w:rPr>
      </w:pPr>
      <w:r w:rsidRPr="00A42E9D">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C6490C" w:rsidRDefault="007B7B9E" w:rsidP="007B7B9E">
      <w:pPr>
        <w:spacing w:line="276" w:lineRule="auto"/>
        <w:rPr>
          <w:kern w:val="24"/>
          <w:sz w:val="20"/>
          <w:szCs w:val="20"/>
        </w:rPr>
      </w:pPr>
      <w:r w:rsidRPr="00C6490C">
        <w:rPr>
          <w:sz w:val="20"/>
          <w:szCs w:val="20"/>
        </w:rPr>
        <w:t xml:space="preserve">E-mail : </w:t>
      </w:r>
      <w:r w:rsidR="007B58CD" w:rsidRPr="00C6490C">
        <w:rPr>
          <w:sz w:val="20"/>
          <w:szCs w:val="20"/>
        </w:rPr>
        <w:t>thor.riemschneider@bfound.</w:t>
      </w:r>
      <w:r w:rsidRPr="00C6490C">
        <w:rPr>
          <w:sz w:val="20"/>
          <w:szCs w:val="20"/>
        </w:rPr>
        <w:t xml:space="preserve">com • presse@epg.com • Site Web : </w:t>
      </w:r>
      <w:hyperlink r:id="rId12" w:history="1">
        <w:r w:rsidRPr="00C6490C">
          <w:rPr>
            <w:rStyle w:val="Hyperlink"/>
            <w:sz w:val="20"/>
            <w:szCs w:val="20"/>
          </w:rPr>
          <w:t>www.epg.com</w:t>
        </w:r>
      </w:hyperlink>
    </w:p>
    <w:p w14:paraId="533B8E40" w14:textId="2AE1B0F2" w:rsidR="006A0716" w:rsidRPr="00C6490C" w:rsidRDefault="006A0716" w:rsidP="006A0716">
      <w:pPr>
        <w:pStyle w:val="BoilerPlate"/>
      </w:pPr>
    </w:p>
    <w:sectPr w:rsidR="006A0716" w:rsidRPr="00C6490C"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0B27" w14:textId="77777777" w:rsidR="002E6AC7" w:rsidRDefault="002E6AC7" w:rsidP="008205FF">
      <w:r>
        <w:separator/>
      </w:r>
    </w:p>
  </w:endnote>
  <w:endnote w:type="continuationSeparator" w:id="0">
    <w:p w14:paraId="7E9060FE" w14:textId="77777777" w:rsidR="002E6AC7" w:rsidRDefault="002E6AC7" w:rsidP="008205FF">
      <w:r>
        <w:continuationSeparator/>
      </w:r>
    </w:p>
  </w:endnote>
  <w:endnote w:type="continuationNotice" w:id="1">
    <w:p w14:paraId="26DFCEBA" w14:textId="77777777" w:rsidR="002E6AC7" w:rsidRDefault="002E6AC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r>
      <w:rPr>
        <w:rFonts w:ascii="Arial" w:hAnsi="Arial"/>
        <w:color w:val="808080"/>
      </w:rPr>
      <w:t>dans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94112" w14:textId="77777777" w:rsidR="002E6AC7" w:rsidRDefault="002E6AC7" w:rsidP="008205FF">
      <w:r>
        <w:separator/>
      </w:r>
    </w:p>
  </w:footnote>
  <w:footnote w:type="continuationSeparator" w:id="0">
    <w:p w14:paraId="7687F31F" w14:textId="77777777" w:rsidR="002E6AC7" w:rsidRDefault="002E6AC7" w:rsidP="008205FF">
      <w:r>
        <w:continuationSeparator/>
      </w:r>
    </w:p>
  </w:footnote>
  <w:footnote w:type="continuationNotice" w:id="1">
    <w:p w14:paraId="48788204" w14:textId="77777777" w:rsidR="002E6AC7" w:rsidRDefault="002E6AC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4F54"/>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6AC7"/>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32DF"/>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D7C3C"/>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527B"/>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52D6"/>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5AD"/>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D699A"/>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87E"/>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5C8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0B68"/>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41"/>
    <w:rsid w:val="00DD58A7"/>
    <w:rsid w:val="00DD5A3D"/>
    <w:rsid w:val="00DD6A38"/>
    <w:rsid w:val="00DD6D0C"/>
    <w:rsid w:val="00DE12F9"/>
    <w:rsid w:val="00DE2715"/>
    <w:rsid w:val="00DE3D5D"/>
    <w:rsid w:val="00DE529B"/>
    <w:rsid w:val="00DE739A"/>
    <w:rsid w:val="00DE789E"/>
    <w:rsid w:val="00DF11DD"/>
    <w:rsid w:val="00DF1D01"/>
    <w:rsid w:val="00DF269A"/>
    <w:rsid w:val="00DF3419"/>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430B"/>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 w:val="1D15230B"/>
    <w:rsid w:val="301642FD"/>
    <w:rsid w:val="4ADEBDF5"/>
    <w:rsid w:val="57CF2312"/>
    <w:rsid w:val="6766F95F"/>
    <w:rsid w:val="6814A28F"/>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E161BB96-2481-4AA6-BEF0-0CFC4D12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6978</Characters>
  <Application>Microsoft Office Word</Application>
  <DocSecurity>0</DocSecurity>
  <Lines>58</Lines>
  <Paragraphs>16</Paragraphs>
  <ScaleCrop>false</ScaleCrop>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13</cp:revision>
  <dcterms:created xsi:type="dcterms:W3CDTF">2024-01-19T08:02:00Z</dcterms:created>
  <dcterms:modified xsi:type="dcterms:W3CDTF">2026-01-27T12:07:00Z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