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590A8" w14:textId="7A0EA8C8" w:rsidR="301A592A" w:rsidRDefault="301A592A" w:rsidP="301A592A">
      <w:pPr>
        <w:spacing w:line="360" w:lineRule="auto"/>
        <w:jc w:val="center"/>
        <w:rPr>
          <w:b/>
          <w:bCs/>
          <w:sz w:val="32"/>
          <w:szCs w:val="32"/>
        </w:rPr>
      </w:pPr>
    </w:p>
    <w:p w14:paraId="06645385" w14:textId="2D492A15" w:rsidR="002370F6" w:rsidRDefault="0047258C" w:rsidP="301A592A">
      <w:pPr>
        <w:spacing w:line="360" w:lineRule="auto"/>
        <w:jc w:val="center"/>
        <w:rPr>
          <w:b/>
          <w:bCs/>
          <w:sz w:val="32"/>
          <w:szCs w:val="32"/>
        </w:rPr>
      </w:pPr>
      <w:r w:rsidRPr="0047258C">
        <w:rPr>
          <w:b/>
          <w:bCs/>
          <w:sz w:val="32"/>
          <w:szCs w:val="32"/>
        </w:rPr>
        <w:t>EPG AURA E</w:t>
      </w:r>
      <w:r w:rsidR="002648C1">
        <w:rPr>
          <w:b/>
          <w:bCs/>
          <w:sz w:val="32"/>
          <w:szCs w:val="32"/>
        </w:rPr>
        <w:t>nhance</w:t>
      </w:r>
      <w:r w:rsidRPr="0047258C">
        <w:rPr>
          <w:b/>
          <w:bCs/>
          <w:sz w:val="32"/>
          <w:szCs w:val="32"/>
        </w:rPr>
        <w:t>s Operational Logistics with an AI-Native Intelligence Layer</w:t>
      </w:r>
      <w:r w:rsidR="00710DC9" w:rsidRPr="301A592A">
        <w:rPr>
          <w:b/>
          <w:bCs/>
          <w:sz w:val="32"/>
          <w:szCs w:val="32"/>
        </w:rPr>
        <w:t xml:space="preserve"> </w:t>
      </w:r>
    </w:p>
    <w:p w14:paraId="56AC40F5" w14:textId="2B429021" w:rsidR="66F0B1AD" w:rsidRDefault="00C926A6" w:rsidP="301A592A">
      <w:pPr>
        <w:spacing w:line="360" w:lineRule="auto"/>
        <w:jc w:val="center"/>
        <w:rPr>
          <w:i/>
          <w:iCs/>
          <w:sz w:val="28"/>
          <w:szCs w:val="28"/>
        </w:rPr>
      </w:pPr>
      <w:r w:rsidRPr="00C926A6">
        <w:rPr>
          <w:i/>
          <w:iCs/>
          <w:sz w:val="28"/>
          <w:szCs w:val="28"/>
        </w:rPr>
        <w:t>Real-Time Perception, Analysis, and Orchestration</w:t>
      </w:r>
    </w:p>
    <w:p w14:paraId="6278CB93" w14:textId="511297C2" w:rsidR="002370F6" w:rsidRPr="002370F6" w:rsidRDefault="002370F6" w:rsidP="19DD0191">
      <w:pPr>
        <w:spacing w:line="360" w:lineRule="auto"/>
        <w:rPr>
          <w:rFonts w:eastAsia="Arial"/>
          <w:b/>
          <w:bCs/>
          <w:color w:val="000000" w:themeColor="text1"/>
          <w:sz w:val="20"/>
          <w:szCs w:val="20"/>
          <w:lang w:val="en-US"/>
        </w:rPr>
      </w:pPr>
    </w:p>
    <w:p w14:paraId="3E541FA2" w14:textId="79B00780" w:rsidR="002370F6" w:rsidRDefault="219ADD54" w:rsidP="0574901C">
      <w:pPr>
        <w:spacing w:line="360" w:lineRule="auto"/>
        <w:jc w:val="left"/>
        <w:rPr>
          <w:rFonts w:eastAsia="Arial"/>
          <w:color w:val="000000" w:themeColor="text1"/>
          <w:sz w:val="20"/>
          <w:szCs w:val="20"/>
          <w:lang w:val="en-US"/>
        </w:rPr>
      </w:pPr>
      <w:r w:rsidRPr="0574901C">
        <w:rPr>
          <w:rFonts w:eastAsia="Arial"/>
          <w:b/>
          <w:bCs/>
          <w:color w:val="000000" w:themeColor="text1"/>
          <w:sz w:val="20"/>
          <w:szCs w:val="20"/>
          <w:lang w:val="en-US"/>
        </w:rPr>
        <w:t>Northlake, Texas (</w:t>
      </w:r>
      <w:r w:rsidR="21D755BF" w:rsidRPr="0574901C">
        <w:rPr>
          <w:rFonts w:eastAsia="Arial"/>
          <w:b/>
          <w:bCs/>
          <w:color w:val="000000" w:themeColor="text1"/>
          <w:sz w:val="20"/>
          <w:szCs w:val="20"/>
          <w:lang w:val="en-US"/>
        </w:rPr>
        <w:t xml:space="preserve">February </w:t>
      </w:r>
      <w:r w:rsidR="0047258C" w:rsidRPr="0574901C">
        <w:rPr>
          <w:rFonts w:eastAsia="Arial"/>
          <w:b/>
          <w:bCs/>
          <w:color w:val="000000" w:themeColor="text1"/>
          <w:sz w:val="20"/>
          <w:szCs w:val="20"/>
          <w:lang w:val="en-US"/>
        </w:rPr>
        <w:t>10</w:t>
      </w:r>
      <w:r w:rsidRPr="0574901C">
        <w:rPr>
          <w:rFonts w:eastAsia="Arial"/>
          <w:b/>
          <w:bCs/>
          <w:color w:val="000000" w:themeColor="text1"/>
          <w:sz w:val="20"/>
          <w:szCs w:val="20"/>
          <w:lang w:val="en-US"/>
        </w:rPr>
        <w:t>, 2026)</w:t>
      </w:r>
      <w:r w:rsidRPr="0574901C">
        <w:rPr>
          <w:rFonts w:eastAsia="Arial"/>
          <w:color w:val="0070C0"/>
          <w:sz w:val="20"/>
          <w:szCs w:val="20"/>
          <w:lang w:val="en-US"/>
        </w:rPr>
        <w:t xml:space="preserve"> </w:t>
      </w:r>
      <w:hyperlink r:id="rId11">
        <w:r w:rsidR="00744D69" w:rsidRPr="0574901C">
          <w:rPr>
            <w:rStyle w:val="Hyperlink"/>
            <w:rFonts w:eastAsia="Arial"/>
            <w:sz w:val="20"/>
            <w:szCs w:val="20"/>
            <w:lang w:val="en-US"/>
          </w:rPr>
          <w:t>Ehrhardt Partner Group (EPG)</w:t>
        </w:r>
      </w:hyperlink>
      <w:r w:rsidR="00721CA3" w:rsidRPr="0574901C">
        <w:rPr>
          <w:rFonts w:eastAsia="Arial"/>
          <w:color w:val="000000" w:themeColor="text1"/>
          <w:sz w:val="20"/>
          <w:szCs w:val="20"/>
          <w:lang w:val="en-US"/>
        </w:rPr>
        <w:t xml:space="preserve"> a global leader in unified supply chain execution and warehouse management technolog</w:t>
      </w:r>
      <w:r w:rsidR="00744D69" w:rsidRPr="0574901C">
        <w:rPr>
          <w:rFonts w:eastAsia="Arial"/>
          <w:color w:val="000000" w:themeColor="text1"/>
          <w:sz w:val="20"/>
          <w:szCs w:val="20"/>
          <w:lang w:val="en-US"/>
        </w:rPr>
        <w:t>y</w:t>
      </w:r>
      <w:r w:rsidR="6F180303" w:rsidRPr="0574901C">
        <w:rPr>
          <w:rFonts w:eastAsia="Arial"/>
          <w:color w:val="000000" w:themeColor="text1"/>
          <w:sz w:val="20"/>
          <w:szCs w:val="20"/>
          <w:lang w:val="en-US"/>
        </w:rPr>
        <w:t>, today announced</w:t>
      </w:r>
      <w:r w:rsidR="00744D69" w:rsidRPr="0574901C">
        <w:rPr>
          <w:rFonts w:eastAsia="Arial"/>
          <w:color w:val="000000" w:themeColor="text1"/>
          <w:sz w:val="20"/>
          <w:szCs w:val="20"/>
          <w:lang w:val="en-US"/>
        </w:rPr>
        <w:t xml:space="preserve"> </w:t>
      </w:r>
      <w:r w:rsidR="5FE33DC3" w:rsidRPr="0574901C">
        <w:rPr>
          <w:rFonts w:eastAsia="Arial"/>
          <w:color w:val="000000" w:themeColor="text1"/>
          <w:sz w:val="20"/>
          <w:szCs w:val="20"/>
          <w:lang w:val="en-US"/>
        </w:rPr>
        <w:t xml:space="preserve">an </w:t>
      </w:r>
      <w:r w:rsidR="00744D69" w:rsidRPr="0574901C">
        <w:rPr>
          <w:rFonts w:eastAsia="Arial"/>
          <w:color w:val="000000" w:themeColor="text1"/>
          <w:sz w:val="20"/>
          <w:szCs w:val="20"/>
          <w:lang w:val="en-US"/>
        </w:rPr>
        <w:t xml:space="preserve">expansion of </w:t>
      </w:r>
      <w:r w:rsidR="1CD46043" w:rsidRPr="0574901C">
        <w:rPr>
          <w:rFonts w:eastAsia="Arial"/>
          <w:color w:val="000000" w:themeColor="text1"/>
          <w:sz w:val="20"/>
          <w:szCs w:val="20"/>
          <w:lang w:val="en-US"/>
        </w:rPr>
        <w:t>its</w:t>
      </w:r>
      <w:r w:rsidR="00744D69" w:rsidRPr="0574901C">
        <w:rPr>
          <w:rFonts w:eastAsia="Arial"/>
          <w:color w:val="000000" w:themeColor="text1"/>
          <w:sz w:val="20"/>
          <w:szCs w:val="20"/>
          <w:lang w:val="en-US"/>
        </w:rPr>
        <w:t xml:space="preserve"> EPG ONE Suite with </w:t>
      </w:r>
      <w:r w:rsidR="39BD642B" w:rsidRPr="0574901C">
        <w:rPr>
          <w:rFonts w:eastAsia="Arial"/>
          <w:color w:val="000000" w:themeColor="text1"/>
          <w:sz w:val="20"/>
          <w:szCs w:val="20"/>
          <w:lang w:val="en-US"/>
        </w:rPr>
        <w:t xml:space="preserve">new capabilities within </w:t>
      </w:r>
      <w:r w:rsidR="00744D69" w:rsidRPr="0574901C">
        <w:rPr>
          <w:rFonts w:eastAsia="Arial"/>
          <w:color w:val="000000" w:themeColor="text1"/>
          <w:sz w:val="20"/>
          <w:szCs w:val="20"/>
          <w:lang w:val="en-US"/>
        </w:rPr>
        <w:t>EPG AURA</w:t>
      </w:r>
      <w:r w:rsidR="1E6F747C" w:rsidRPr="0574901C">
        <w:rPr>
          <w:rFonts w:eastAsia="Arial"/>
          <w:color w:val="000000" w:themeColor="text1"/>
          <w:sz w:val="20"/>
          <w:szCs w:val="20"/>
          <w:lang w:val="en-US"/>
        </w:rPr>
        <w:t>, its</w:t>
      </w:r>
      <w:r w:rsidR="00744D69" w:rsidRPr="0574901C">
        <w:rPr>
          <w:rFonts w:eastAsia="Arial"/>
          <w:color w:val="000000" w:themeColor="text1"/>
          <w:sz w:val="20"/>
          <w:szCs w:val="20"/>
          <w:lang w:val="en-US"/>
        </w:rPr>
        <w:t xml:space="preserve"> AI-native intelligence layer</w:t>
      </w:r>
      <w:r w:rsidR="185263BB" w:rsidRPr="0574901C">
        <w:rPr>
          <w:rFonts w:eastAsia="Arial"/>
          <w:color w:val="000000" w:themeColor="text1"/>
          <w:sz w:val="20"/>
          <w:szCs w:val="20"/>
          <w:lang w:val="en-US"/>
        </w:rPr>
        <w:t xml:space="preserve">. </w:t>
      </w:r>
      <w:r w:rsidR="18E2EE6C" w:rsidRPr="0574901C">
        <w:rPr>
          <w:rFonts w:eastAsia="Arial"/>
          <w:color w:val="000000" w:themeColor="text1"/>
          <w:sz w:val="20"/>
          <w:szCs w:val="20"/>
          <w:lang w:val="en-US"/>
        </w:rPr>
        <w:t xml:space="preserve">This expansion introduces three AI-driven capabilities designed to help supply chain and logistics teams see operations more clearly, respond faster to disruption, and turn real-time data into confident operational decisions. </w:t>
      </w:r>
    </w:p>
    <w:p w14:paraId="41A43EEE" w14:textId="77777777" w:rsidR="00E353CA" w:rsidRDefault="00E353CA" w:rsidP="007C108A">
      <w:pPr>
        <w:spacing w:line="360" w:lineRule="auto"/>
        <w:jc w:val="left"/>
        <w:rPr>
          <w:rFonts w:eastAsia="Arial"/>
          <w:color w:val="000000" w:themeColor="text1"/>
          <w:sz w:val="20"/>
          <w:szCs w:val="20"/>
          <w:lang w:val="en-US"/>
        </w:rPr>
      </w:pPr>
    </w:p>
    <w:p w14:paraId="07D365AC" w14:textId="3ABD9152" w:rsidR="00E353CA" w:rsidRPr="00E353CA" w:rsidRDefault="3EAB2EEE" w:rsidP="007C108A">
      <w:pPr>
        <w:spacing w:line="360" w:lineRule="auto"/>
        <w:jc w:val="left"/>
        <w:rPr>
          <w:rFonts w:eastAsia="Arial"/>
          <w:color w:val="000000" w:themeColor="text1"/>
          <w:sz w:val="20"/>
          <w:szCs w:val="20"/>
          <w:lang w:val="en-US"/>
        </w:rPr>
      </w:pPr>
      <w:r w:rsidRPr="0574901C">
        <w:rPr>
          <w:rFonts w:eastAsia="Arial"/>
          <w:color w:val="000000" w:themeColor="text1"/>
          <w:sz w:val="20"/>
          <w:szCs w:val="20"/>
          <w:lang w:val="en-US"/>
        </w:rPr>
        <w:t>Operating above existing execution systems, EPG AURA continuously c</w:t>
      </w:r>
      <w:r w:rsidR="1833E3AF" w:rsidRPr="0574901C">
        <w:rPr>
          <w:rFonts w:eastAsia="Arial"/>
          <w:color w:val="000000" w:themeColor="text1"/>
          <w:sz w:val="20"/>
          <w:szCs w:val="20"/>
          <w:lang w:val="en-US"/>
        </w:rPr>
        <w:t>apture</w:t>
      </w:r>
      <w:r w:rsidRPr="0574901C">
        <w:rPr>
          <w:rFonts w:eastAsia="Arial"/>
          <w:color w:val="000000" w:themeColor="text1"/>
          <w:sz w:val="20"/>
          <w:szCs w:val="20"/>
          <w:lang w:val="en-US"/>
        </w:rPr>
        <w:t xml:space="preserve">s physical processes, live data streams, and contextual intelligence across the supply chain. </w:t>
      </w:r>
      <w:r w:rsidR="66E118C8" w:rsidRPr="0574901C">
        <w:rPr>
          <w:rFonts w:eastAsia="Arial"/>
          <w:color w:val="000000" w:themeColor="text1"/>
          <w:sz w:val="20"/>
          <w:szCs w:val="20"/>
          <w:lang w:val="en-US"/>
        </w:rPr>
        <w:t xml:space="preserve">Operational logistics software is enhanced by a cognitive layer that systematically connects captured </w:t>
      </w:r>
      <w:r w:rsidR="5EC57E0B" w:rsidRPr="0574901C">
        <w:rPr>
          <w:rFonts w:eastAsia="Arial"/>
          <w:color w:val="000000" w:themeColor="text1"/>
          <w:sz w:val="20"/>
          <w:szCs w:val="20"/>
          <w:lang w:val="en-US"/>
        </w:rPr>
        <w:t>data</w:t>
      </w:r>
      <w:r w:rsidR="66E118C8" w:rsidRPr="0574901C">
        <w:rPr>
          <w:rFonts w:eastAsia="Arial"/>
          <w:color w:val="000000" w:themeColor="text1"/>
          <w:sz w:val="20"/>
          <w:szCs w:val="20"/>
          <w:lang w:val="en-US"/>
        </w:rPr>
        <w:t xml:space="preserve"> into </w:t>
      </w:r>
      <w:r w:rsidR="54E6A2E6" w:rsidRPr="0574901C">
        <w:rPr>
          <w:rFonts w:eastAsia="Arial"/>
          <w:color w:val="000000" w:themeColor="text1"/>
          <w:sz w:val="20"/>
          <w:szCs w:val="20"/>
          <w:lang w:val="en-US"/>
        </w:rPr>
        <w:t>decision-ready intelligence.</w:t>
      </w:r>
      <w:r w:rsidRPr="0574901C">
        <w:rPr>
          <w:rFonts w:eastAsia="Arial"/>
          <w:color w:val="000000" w:themeColor="text1"/>
          <w:sz w:val="20"/>
          <w:szCs w:val="20"/>
          <w:lang w:val="en-US"/>
        </w:rPr>
        <w:t xml:space="preserve"> Insights and recommendations are delivered directly within familiar workflows, without the need for new user interfaces or standalone applications. </w:t>
      </w:r>
      <w:r w:rsidR="00E353CA" w:rsidRPr="0574901C">
        <w:rPr>
          <w:rFonts w:eastAsia="Arial"/>
          <w:color w:val="000000" w:themeColor="text1"/>
          <w:sz w:val="20"/>
          <w:szCs w:val="20"/>
          <w:lang w:val="en-US"/>
        </w:rPr>
        <w:t>This cre</w:t>
      </w:r>
      <w:r w:rsidR="005F619B" w:rsidRPr="0574901C">
        <w:rPr>
          <w:rFonts w:eastAsia="Arial"/>
          <w:color w:val="000000" w:themeColor="text1"/>
          <w:sz w:val="20"/>
          <w:szCs w:val="20"/>
          <w:lang w:val="en-US"/>
        </w:rPr>
        <w:t>a</w:t>
      </w:r>
      <w:r w:rsidR="00E353CA" w:rsidRPr="0574901C">
        <w:rPr>
          <w:rFonts w:eastAsia="Arial"/>
          <w:color w:val="000000" w:themeColor="text1"/>
          <w:sz w:val="20"/>
          <w:szCs w:val="20"/>
          <w:lang w:val="en-US"/>
        </w:rPr>
        <w:t>tes a new foundation for adaptive, situation-based supply chain execution in live operations.</w:t>
      </w:r>
    </w:p>
    <w:p w14:paraId="53F01DB2" w14:textId="77777777" w:rsidR="00E353CA" w:rsidRPr="00E353CA" w:rsidRDefault="00E353CA" w:rsidP="007C108A">
      <w:pPr>
        <w:spacing w:line="360" w:lineRule="auto"/>
        <w:jc w:val="left"/>
        <w:rPr>
          <w:rFonts w:eastAsia="Arial"/>
          <w:color w:val="000000" w:themeColor="text1"/>
          <w:sz w:val="20"/>
          <w:szCs w:val="20"/>
          <w:lang w:val="en-US"/>
        </w:rPr>
      </w:pPr>
    </w:p>
    <w:p w14:paraId="50A6743D" w14:textId="6B47D296" w:rsidR="00E353CA" w:rsidRDefault="00E353CA" w:rsidP="007C108A">
      <w:pPr>
        <w:spacing w:line="360" w:lineRule="auto"/>
        <w:jc w:val="left"/>
        <w:rPr>
          <w:rFonts w:eastAsia="Arial"/>
          <w:color w:val="000000" w:themeColor="text1"/>
          <w:sz w:val="20"/>
          <w:szCs w:val="20"/>
          <w:lang w:val="en-US"/>
        </w:rPr>
      </w:pPr>
      <w:hyperlink r:id="rId12">
        <w:r w:rsidRPr="0574901C">
          <w:rPr>
            <w:rStyle w:val="Hyperlink"/>
            <w:rFonts w:eastAsia="Arial"/>
            <w:sz w:val="20"/>
            <w:szCs w:val="20"/>
            <w:lang w:val="en-US"/>
          </w:rPr>
          <w:t>EPG AURA</w:t>
        </w:r>
      </w:hyperlink>
      <w:r w:rsidRPr="0574901C">
        <w:rPr>
          <w:rFonts w:eastAsia="Arial"/>
          <w:color w:val="000000" w:themeColor="text1"/>
          <w:sz w:val="20"/>
          <w:szCs w:val="20"/>
          <w:lang w:val="en-US"/>
        </w:rPr>
        <w:t xml:space="preserve"> is designed as a modular, AI-native environment that provides customers with an accessible entry point to practical AI capabilities.</w:t>
      </w:r>
      <w:r w:rsidR="00105182" w:rsidRPr="0574901C">
        <w:rPr>
          <w:rFonts w:eastAsia="Arial"/>
          <w:color w:val="000000" w:themeColor="text1"/>
          <w:sz w:val="20"/>
          <w:szCs w:val="20"/>
          <w:lang w:val="en-US"/>
        </w:rPr>
        <w:t xml:space="preserve"> “AURA is not just another software product but an environment that creates new free</w:t>
      </w:r>
      <w:r w:rsidR="005F619B" w:rsidRPr="0574901C">
        <w:rPr>
          <w:rFonts w:eastAsia="Arial"/>
          <w:color w:val="000000" w:themeColor="text1"/>
          <w:sz w:val="20"/>
          <w:szCs w:val="20"/>
          <w:lang w:val="en-US"/>
        </w:rPr>
        <w:t>d</w:t>
      </w:r>
      <w:r w:rsidR="00105182" w:rsidRPr="0574901C">
        <w:rPr>
          <w:rFonts w:eastAsia="Arial"/>
          <w:color w:val="000000" w:themeColor="text1"/>
          <w:sz w:val="20"/>
          <w:szCs w:val="20"/>
          <w:lang w:val="en-US"/>
        </w:rPr>
        <w:t>om for our customers,” says Peter Bollinger, CEO of EPG. “It allows them to use existing solutions more intelligently while also creating entirely new applications. This openness and intuitive interaction were a core ambition for us in developing AURA.”</w:t>
      </w:r>
    </w:p>
    <w:p w14:paraId="4179632D" w14:textId="77777777" w:rsidR="00B428BA" w:rsidRDefault="00B428BA" w:rsidP="007C108A">
      <w:pPr>
        <w:spacing w:line="360" w:lineRule="auto"/>
        <w:jc w:val="left"/>
        <w:rPr>
          <w:rFonts w:eastAsia="Arial"/>
          <w:color w:val="000000" w:themeColor="text1"/>
          <w:sz w:val="20"/>
          <w:szCs w:val="20"/>
          <w:lang w:val="en-US"/>
        </w:rPr>
      </w:pPr>
    </w:p>
    <w:p w14:paraId="0B8CDC3F" w14:textId="5F21F048" w:rsidR="00B428BA" w:rsidRPr="00B428BA" w:rsidRDefault="5E291799" w:rsidP="007C108A">
      <w:pPr>
        <w:spacing w:line="360" w:lineRule="auto"/>
        <w:jc w:val="left"/>
        <w:rPr>
          <w:rFonts w:eastAsia="Arial"/>
          <w:b/>
          <w:bCs/>
          <w:color w:val="000000" w:themeColor="text1"/>
          <w:sz w:val="20"/>
          <w:szCs w:val="20"/>
          <w:lang w:val="en-US"/>
        </w:rPr>
      </w:pPr>
      <w:r w:rsidRPr="0574901C">
        <w:rPr>
          <w:rFonts w:eastAsia="Arial"/>
          <w:b/>
          <w:bCs/>
          <w:color w:val="000000" w:themeColor="text1"/>
          <w:sz w:val="20"/>
          <w:szCs w:val="20"/>
          <w:lang w:val="en-US"/>
        </w:rPr>
        <w:t xml:space="preserve">EPG AURA </w:t>
      </w:r>
      <w:r w:rsidR="00B428BA" w:rsidRPr="0574901C">
        <w:rPr>
          <w:rFonts w:eastAsia="Arial"/>
          <w:b/>
          <w:bCs/>
          <w:color w:val="000000" w:themeColor="text1"/>
          <w:sz w:val="20"/>
          <w:szCs w:val="20"/>
          <w:lang w:val="en-US"/>
        </w:rPr>
        <w:t xml:space="preserve">Key Value Drivers </w:t>
      </w:r>
    </w:p>
    <w:p w14:paraId="35EA0ECA" w14:textId="77777777" w:rsidR="00B428BA" w:rsidRPr="00B428BA" w:rsidRDefault="00B428BA" w:rsidP="007C108A">
      <w:pPr>
        <w:pStyle w:val="ListParagraph"/>
        <w:numPr>
          <w:ilvl w:val="0"/>
          <w:numId w:val="22"/>
        </w:numPr>
        <w:spacing w:line="360" w:lineRule="auto"/>
        <w:jc w:val="left"/>
        <w:rPr>
          <w:rFonts w:eastAsia="Arial"/>
          <w:color w:val="000000" w:themeColor="text1"/>
          <w:sz w:val="20"/>
          <w:szCs w:val="20"/>
          <w:lang w:val="en-US"/>
        </w:rPr>
      </w:pPr>
      <w:r w:rsidRPr="00B428BA">
        <w:rPr>
          <w:rFonts w:eastAsia="Arial"/>
          <w:color w:val="000000" w:themeColor="text1"/>
          <w:sz w:val="20"/>
          <w:szCs w:val="20"/>
          <w:lang w:val="en-US"/>
        </w:rPr>
        <w:t>Faster, better decisions based on real-time operational context</w:t>
      </w:r>
    </w:p>
    <w:p w14:paraId="734C5F30" w14:textId="77777777" w:rsidR="00B428BA" w:rsidRPr="00B428BA" w:rsidRDefault="00B428BA" w:rsidP="007C108A">
      <w:pPr>
        <w:pStyle w:val="ListParagraph"/>
        <w:numPr>
          <w:ilvl w:val="0"/>
          <w:numId w:val="22"/>
        </w:numPr>
        <w:spacing w:line="360" w:lineRule="auto"/>
        <w:jc w:val="left"/>
        <w:rPr>
          <w:rFonts w:eastAsia="Arial"/>
          <w:color w:val="000000" w:themeColor="text1"/>
          <w:sz w:val="20"/>
          <w:szCs w:val="20"/>
          <w:lang w:val="en-US"/>
        </w:rPr>
      </w:pPr>
      <w:r w:rsidRPr="00B428BA">
        <w:rPr>
          <w:rFonts w:eastAsia="Arial"/>
          <w:color w:val="000000" w:themeColor="text1"/>
          <w:sz w:val="20"/>
          <w:szCs w:val="20"/>
          <w:lang w:val="en-US"/>
        </w:rPr>
        <w:t>Increased warehouse and transportation efficiency without replacing existing systems</w:t>
      </w:r>
    </w:p>
    <w:p w14:paraId="37EF6AF3" w14:textId="77777777" w:rsidR="00B428BA" w:rsidRPr="00B428BA" w:rsidRDefault="00B428BA" w:rsidP="007C108A">
      <w:pPr>
        <w:pStyle w:val="ListParagraph"/>
        <w:numPr>
          <w:ilvl w:val="0"/>
          <w:numId w:val="22"/>
        </w:numPr>
        <w:spacing w:line="360" w:lineRule="auto"/>
        <w:jc w:val="left"/>
        <w:rPr>
          <w:rFonts w:eastAsia="Arial"/>
          <w:color w:val="000000" w:themeColor="text1"/>
          <w:sz w:val="20"/>
          <w:szCs w:val="20"/>
          <w:lang w:val="en-US"/>
        </w:rPr>
      </w:pPr>
      <w:r w:rsidRPr="00B428BA">
        <w:rPr>
          <w:rFonts w:eastAsia="Arial"/>
          <w:color w:val="000000" w:themeColor="text1"/>
          <w:sz w:val="20"/>
          <w:szCs w:val="20"/>
          <w:lang w:val="en-US"/>
        </w:rPr>
        <w:t>Reduced reliance on deep system expertise through intuitive, context-driven guidance</w:t>
      </w:r>
    </w:p>
    <w:p w14:paraId="0EDDD7FA" w14:textId="77777777" w:rsidR="00B428BA" w:rsidRPr="00B428BA" w:rsidRDefault="00B428BA" w:rsidP="007C108A">
      <w:pPr>
        <w:pStyle w:val="ListParagraph"/>
        <w:numPr>
          <w:ilvl w:val="0"/>
          <w:numId w:val="22"/>
        </w:numPr>
        <w:spacing w:line="360" w:lineRule="auto"/>
        <w:jc w:val="left"/>
        <w:rPr>
          <w:rFonts w:eastAsia="Arial"/>
          <w:color w:val="000000" w:themeColor="text1"/>
          <w:sz w:val="20"/>
          <w:szCs w:val="20"/>
          <w:lang w:val="en-US"/>
        </w:rPr>
      </w:pPr>
      <w:r w:rsidRPr="00B428BA">
        <w:rPr>
          <w:rFonts w:eastAsia="Arial"/>
          <w:color w:val="000000" w:themeColor="text1"/>
          <w:sz w:val="20"/>
          <w:szCs w:val="20"/>
          <w:lang w:val="en-US"/>
        </w:rPr>
        <w:t>Improved on-time performance and operational resilience</w:t>
      </w:r>
    </w:p>
    <w:p w14:paraId="3F35FE71" w14:textId="4E676466" w:rsidR="00B428BA" w:rsidRPr="00B428BA" w:rsidRDefault="00B428BA" w:rsidP="007C108A">
      <w:pPr>
        <w:pStyle w:val="ListParagraph"/>
        <w:numPr>
          <w:ilvl w:val="0"/>
          <w:numId w:val="22"/>
        </w:numPr>
        <w:spacing w:line="360" w:lineRule="auto"/>
        <w:jc w:val="left"/>
        <w:rPr>
          <w:rFonts w:eastAsia="Arial"/>
          <w:color w:val="000000" w:themeColor="text1"/>
          <w:sz w:val="20"/>
          <w:szCs w:val="20"/>
          <w:lang w:val="en-US"/>
        </w:rPr>
      </w:pPr>
      <w:r w:rsidRPr="00B428BA">
        <w:rPr>
          <w:rFonts w:eastAsia="Arial"/>
          <w:color w:val="000000" w:themeColor="text1"/>
          <w:sz w:val="20"/>
          <w:szCs w:val="20"/>
          <w:lang w:val="en-US"/>
        </w:rPr>
        <w:t>Scalable AI capabilities that grow with operational complexity</w:t>
      </w:r>
    </w:p>
    <w:p w14:paraId="15F54EC1" w14:textId="77777777" w:rsidR="00E353CA" w:rsidRDefault="00E353CA" w:rsidP="007C108A">
      <w:pPr>
        <w:spacing w:line="360" w:lineRule="auto"/>
        <w:jc w:val="left"/>
        <w:rPr>
          <w:rFonts w:eastAsia="Arial"/>
          <w:color w:val="000000" w:themeColor="text1"/>
          <w:sz w:val="20"/>
          <w:szCs w:val="20"/>
          <w:lang w:val="en-US"/>
        </w:rPr>
      </w:pPr>
    </w:p>
    <w:p w14:paraId="704D7745" w14:textId="19C088D2" w:rsidR="00F374A7" w:rsidRDefault="00652DCA" w:rsidP="007C108A">
      <w:pPr>
        <w:spacing w:line="360" w:lineRule="auto"/>
        <w:jc w:val="left"/>
        <w:rPr>
          <w:sz w:val="20"/>
          <w:szCs w:val="20"/>
          <w:lang w:val="en-US"/>
        </w:rPr>
      </w:pPr>
      <w:r w:rsidRPr="00652DCA">
        <w:rPr>
          <w:sz w:val="20"/>
          <w:szCs w:val="20"/>
          <w:lang w:val="en-US"/>
        </w:rPr>
        <w:t xml:space="preserve">At the center of EPG AURA is the Cognitive Core, the technical and intelligent foundation of the environment. It </w:t>
      </w:r>
      <w:r w:rsidR="0079203A">
        <w:rPr>
          <w:sz w:val="20"/>
          <w:szCs w:val="20"/>
          <w:lang w:val="en-US"/>
        </w:rPr>
        <w:t>centralizes</w:t>
      </w:r>
      <w:r w:rsidRPr="00652DCA">
        <w:rPr>
          <w:sz w:val="20"/>
          <w:szCs w:val="20"/>
          <w:lang w:val="en-US"/>
        </w:rPr>
        <w:t xml:space="preserve"> information from warehouse management, material flow control, workforce management, </w:t>
      </w:r>
      <w:r w:rsidR="0079203A">
        <w:rPr>
          <w:sz w:val="20"/>
          <w:szCs w:val="20"/>
          <w:lang w:val="en-US"/>
        </w:rPr>
        <w:t>and</w:t>
      </w:r>
      <w:r w:rsidRPr="00652DCA">
        <w:rPr>
          <w:sz w:val="20"/>
          <w:szCs w:val="20"/>
          <w:lang w:val="en-US"/>
        </w:rPr>
        <w:t xml:space="preserve"> transport processes. These inputs are connected and contextualized into a</w:t>
      </w:r>
      <w:r w:rsidR="00506E67">
        <w:rPr>
          <w:sz w:val="20"/>
          <w:szCs w:val="20"/>
          <w:lang w:val="en-US"/>
        </w:rPr>
        <w:t xml:space="preserve">n </w:t>
      </w:r>
      <w:r w:rsidRPr="00652DCA">
        <w:rPr>
          <w:sz w:val="20"/>
          <w:szCs w:val="20"/>
          <w:lang w:val="en-US"/>
        </w:rPr>
        <w:t xml:space="preserve">end-to-end </w:t>
      </w:r>
      <w:r w:rsidR="002B5B3B">
        <w:rPr>
          <w:sz w:val="20"/>
          <w:szCs w:val="20"/>
          <w:lang w:val="en-US"/>
        </w:rPr>
        <w:t>view</w:t>
      </w:r>
      <w:r w:rsidRPr="00652DCA">
        <w:rPr>
          <w:sz w:val="20"/>
          <w:szCs w:val="20"/>
          <w:lang w:val="en-US"/>
        </w:rPr>
        <w:t xml:space="preserve"> of the supply chain. </w:t>
      </w:r>
    </w:p>
    <w:p w14:paraId="0BC82541" w14:textId="77777777" w:rsidR="00F374A7" w:rsidRDefault="00F374A7" w:rsidP="007C108A">
      <w:pPr>
        <w:spacing w:line="360" w:lineRule="auto"/>
        <w:jc w:val="left"/>
        <w:rPr>
          <w:sz w:val="20"/>
          <w:szCs w:val="20"/>
          <w:lang w:val="en-US"/>
        </w:rPr>
      </w:pPr>
    </w:p>
    <w:p w14:paraId="47FED716" w14:textId="48C8977E" w:rsidR="00652DCA" w:rsidRPr="00652DCA" w:rsidRDefault="00462DEB" w:rsidP="007C108A">
      <w:pPr>
        <w:spacing w:line="360" w:lineRule="auto"/>
        <w:jc w:val="left"/>
        <w:rPr>
          <w:sz w:val="20"/>
          <w:szCs w:val="20"/>
          <w:lang w:val="en-US"/>
        </w:rPr>
      </w:pPr>
      <w:r w:rsidRPr="00462DEB">
        <w:rPr>
          <w:sz w:val="20"/>
          <w:szCs w:val="20"/>
          <w:lang w:val="en-US"/>
        </w:rPr>
        <w:t xml:space="preserve">The Cognitive Core </w:t>
      </w:r>
      <w:r>
        <w:rPr>
          <w:sz w:val="20"/>
          <w:szCs w:val="20"/>
          <w:lang w:val="en-US"/>
        </w:rPr>
        <w:t>analyzes</w:t>
      </w:r>
      <w:r w:rsidRPr="00462DEB">
        <w:rPr>
          <w:sz w:val="20"/>
          <w:szCs w:val="20"/>
          <w:lang w:val="en-US"/>
        </w:rPr>
        <w:t xml:space="preserve"> situation</w:t>
      </w:r>
      <w:r>
        <w:rPr>
          <w:sz w:val="20"/>
          <w:szCs w:val="20"/>
          <w:lang w:val="en-US"/>
        </w:rPr>
        <w:t>s</w:t>
      </w:r>
      <w:r w:rsidRPr="00462DEB">
        <w:rPr>
          <w:sz w:val="20"/>
          <w:szCs w:val="20"/>
          <w:lang w:val="en-US"/>
        </w:rPr>
        <w:t xml:space="preserve"> as </w:t>
      </w:r>
      <w:r>
        <w:rPr>
          <w:sz w:val="20"/>
          <w:szCs w:val="20"/>
          <w:lang w:val="en-US"/>
        </w:rPr>
        <w:t>they</w:t>
      </w:r>
      <w:r w:rsidRPr="00462DEB">
        <w:rPr>
          <w:sz w:val="20"/>
          <w:szCs w:val="20"/>
          <w:lang w:val="en-US"/>
        </w:rPr>
        <w:t xml:space="preserve"> unfold and helps teams make decisions based on the full logistics picture</w:t>
      </w:r>
      <w:r w:rsidR="00652DCA" w:rsidRPr="00652DCA">
        <w:rPr>
          <w:sz w:val="20"/>
          <w:szCs w:val="20"/>
          <w:lang w:val="en-US"/>
        </w:rPr>
        <w:t>. “Logistics systems will need to do more in the future than simply execute processes correctly,” explains Peter Bollinger. “They must be designed so that employees can act faster without relying on deep system expertise. With AURA, logistics understanding takes center stage, not the operation of individual applications. This is exactly what makes EPG AURA unique in the logistics market.”</w:t>
      </w:r>
    </w:p>
    <w:p w14:paraId="168E4BEC" w14:textId="77777777" w:rsidR="00652DCA" w:rsidRPr="00652DCA" w:rsidRDefault="00652DCA" w:rsidP="007C108A">
      <w:pPr>
        <w:spacing w:line="360" w:lineRule="auto"/>
        <w:jc w:val="left"/>
        <w:rPr>
          <w:sz w:val="20"/>
          <w:szCs w:val="20"/>
          <w:lang w:val="en-US"/>
        </w:rPr>
      </w:pPr>
    </w:p>
    <w:p w14:paraId="6C0369E8" w14:textId="2A158E3A" w:rsidR="00652DCA" w:rsidRPr="00652DCA" w:rsidRDefault="00652DCA" w:rsidP="007C108A">
      <w:pPr>
        <w:spacing w:line="360" w:lineRule="auto"/>
        <w:jc w:val="left"/>
        <w:rPr>
          <w:b/>
          <w:bCs/>
          <w:sz w:val="20"/>
          <w:szCs w:val="20"/>
          <w:lang w:val="en-US"/>
        </w:rPr>
      </w:pPr>
      <w:r w:rsidRPr="00652DCA">
        <w:rPr>
          <w:b/>
          <w:bCs/>
          <w:sz w:val="20"/>
          <w:szCs w:val="20"/>
          <w:lang w:val="en-US"/>
        </w:rPr>
        <w:t xml:space="preserve">AURA Observer: </w:t>
      </w:r>
      <w:r w:rsidR="002B5B3B">
        <w:rPr>
          <w:b/>
          <w:bCs/>
          <w:sz w:val="20"/>
          <w:szCs w:val="20"/>
          <w:lang w:val="en-US"/>
        </w:rPr>
        <w:t>Seeing</w:t>
      </w:r>
      <w:r w:rsidRPr="00652DCA">
        <w:rPr>
          <w:b/>
          <w:bCs/>
          <w:sz w:val="20"/>
          <w:szCs w:val="20"/>
          <w:lang w:val="en-US"/>
        </w:rPr>
        <w:t xml:space="preserve"> What Really Happens in the Warehouse</w:t>
      </w:r>
    </w:p>
    <w:p w14:paraId="5A02ECEE" w14:textId="48771409" w:rsidR="00652DCA" w:rsidRPr="00652DCA" w:rsidRDefault="00652DCA" w:rsidP="007C108A">
      <w:pPr>
        <w:spacing w:line="360" w:lineRule="auto"/>
        <w:jc w:val="left"/>
        <w:rPr>
          <w:sz w:val="20"/>
          <w:szCs w:val="20"/>
          <w:lang w:val="en-US"/>
        </w:rPr>
      </w:pPr>
      <w:r w:rsidRPr="00652DCA">
        <w:rPr>
          <w:sz w:val="20"/>
          <w:szCs w:val="20"/>
          <w:lang w:val="en-US"/>
        </w:rPr>
        <w:t xml:space="preserve">AURA Observer is the perception layer of EPG AURA. It captures operational processes </w:t>
      </w:r>
      <w:r w:rsidR="0079203A">
        <w:rPr>
          <w:sz w:val="20"/>
          <w:szCs w:val="20"/>
          <w:lang w:val="en-US"/>
        </w:rPr>
        <w:t>in the warehouse using</w:t>
      </w:r>
      <w:r w:rsidRPr="00652DCA">
        <w:rPr>
          <w:sz w:val="20"/>
          <w:szCs w:val="20"/>
          <w:lang w:val="en-US"/>
        </w:rPr>
        <w:t xml:space="preserve"> existing camera infrastructures. Through Intelligent Video Analytics (IVA), movements</w:t>
      </w:r>
      <w:r w:rsidR="0079203A">
        <w:rPr>
          <w:sz w:val="20"/>
          <w:szCs w:val="20"/>
          <w:lang w:val="en-US"/>
        </w:rPr>
        <w:t xml:space="preserve"> </w:t>
      </w:r>
      <w:r w:rsidRPr="00652DCA">
        <w:rPr>
          <w:sz w:val="20"/>
          <w:szCs w:val="20"/>
          <w:lang w:val="en-US"/>
        </w:rPr>
        <w:t xml:space="preserve">and deviations are detected in real time. This makes it possible, for example, to identify pallet dwell times, unusual movement patterns, or </w:t>
      </w:r>
      <w:r w:rsidR="0079203A">
        <w:rPr>
          <w:sz w:val="20"/>
          <w:szCs w:val="20"/>
          <w:lang w:val="en-US"/>
        </w:rPr>
        <w:t>unsafe</w:t>
      </w:r>
      <w:r w:rsidRPr="00652DCA">
        <w:rPr>
          <w:sz w:val="20"/>
          <w:szCs w:val="20"/>
          <w:lang w:val="en-US"/>
        </w:rPr>
        <w:t xml:space="preserve"> situations </w:t>
      </w:r>
      <w:r w:rsidR="00231AC4">
        <w:rPr>
          <w:sz w:val="20"/>
          <w:szCs w:val="20"/>
          <w:lang w:val="en-US"/>
        </w:rPr>
        <w:t>faster</w:t>
      </w:r>
      <w:r w:rsidRPr="00652DCA">
        <w:rPr>
          <w:sz w:val="20"/>
          <w:szCs w:val="20"/>
          <w:lang w:val="en-US"/>
        </w:rPr>
        <w:t>.</w:t>
      </w:r>
      <w:r w:rsidR="0079203A">
        <w:rPr>
          <w:sz w:val="20"/>
          <w:szCs w:val="20"/>
          <w:lang w:val="en-US"/>
        </w:rPr>
        <w:t xml:space="preserve"> </w:t>
      </w:r>
      <w:r w:rsidRPr="00652DCA">
        <w:rPr>
          <w:sz w:val="20"/>
          <w:szCs w:val="20"/>
          <w:lang w:val="en-US"/>
        </w:rPr>
        <w:t>Beyond IVA, AURA Observer enables the capture and analysis of logistics-relevant documents through Intelligent Document Processing (IDP). This includes, for instance, inbound inspection records, customs and hazardous goods documentation, or air freight papers.</w:t>
      </w:r>
    </w:p>
    <w:p w14:paraId="3D4845D8" w14:textId="77777777" w:rsidR="00652DCA" w:rsidRPr="00652DCA" w:rsidRDefault="00652DCA" w:rsidP="007C108A">
      <w:pPr>
        <w:spacing w:line="360" w:lineRule="auto"/>
        <w:jc w:val="left"/>
        <w:rPr>
          <w:rFonts w:ascii="Helvetica" w:hAnsi="Helvetica"/>
          <w:b/>
          <w:bCs/>
          <w:sz w:val="20"/>
          <w:szCs w:val="20"/>
          <w:lang w:val="it-IT"/>
        </w:rPr>
      </w:pPr>
    </w:p>
    <w:p w14:paraId="18AC5214" w14:textId="77777777" w:rsidR="00652DCA" w:rsidRPr="00652DCA" w:rsidRDefault="00652DCA" w:rsidP="007C108A">
      <w:pPr>
        <w:spacing w:line="360" w:lineRule="auto"/>
        <w:jc w:val="left"/>
        <w:rPr>
          <w:b/>
          <w:bCs/>
          <w:sz w:val="20"/>
          <w:szCs w:val="20"/>
          <w:lang w:val="en-US"/>
        </w:rPr>
      </w:pPr>
      <w:r w:rsidRPr="00652DCA">
        <w:rPr>
          <w:b/>
          <w:bCs/>
          <w:sz w:val="20"/>
          <w:szCs w:val="20"/>
          <w:lang w:val="en-US"/>
        </w:rPr>
        <w:t>AURA Orchestrator: From Insights to Operational Decisions</w:t>
      </w:r>
    </w:p>
    <w:p w14:paraId="25D57E3E" w14:textId="55C1EBE2" w:rsidR="00652DCA" w:rsidRDefault="00652DCA" w:rsidP="007C108A">
      <w:pPr>
        <w:spacing w:line="360" w:lineRule="auto"/>
        <w:jc w:val="left"/>
        <w:rPr>
          <w:sz w:val="20"/>
          <w:szCs w:val="20"/>
          <w:lang w:val="en-US"/>
        </w:rPr>
      </w:pPr>
      <w:r w:rsidRPr="0574901C">
        <w:rPr>
          <w:sz w:val="20"/>
          <w:szCs w:val="20"/>
          <w:lang w:val="en-US"/>
        </w:rPr>
        <w:t xml:space="preserve">AURA Orchestrator coordinates processes based on real-time </w:t>
      </w:r>
      <w:r w:rsidR="00D86F22" w:rsidRPr="0574901C">
        <w:rPr>
          <w:sz w:val="20"/>
          <w:szCs w:val="20"/>
          <w:lang w:val="en-US"/>
        </w:rPr>
        <w:t xml:space="preserve">updates </w:t>
      </w:r>
      <w:r w:rsidRPr="0574901C">
        <w:rPr>
          <w:sz w:val="20"/>
          <w:szCs w:val="20"/>
          <w:lang w:val="en-US"/>
        </w:rPr>
        <w:t xml:space="preserve">from ERP, WMS, TMS, and other connected systems. Its goal is to ensure on-time deliveries and consistently efficient warehouse operations. </w:t>
      </w:r>
      <w:r w:rsidR="00D86F22" w:rsidRPr="0574901C">
        <w:rPr>
          <w:sz w:val="20"/>
          <w:szCs w:val="20"/>
          <w:lang w:val="en-US"/>
        </w:rPr>
        <w:t>All</w:t>
      </w:r>
      <w:r w:rsidRPr="0574901C">
        <w:rPr>
          <w:sz w:val="20"/>
          <w:szCs w:val="20"/>
          <w:lang w:val="en-US"/>
        </w:rPr>
        <w:t xml:space="preserve"> available data sources </w:t>
      </w:r>
      <w:r w:rsidR="00D86F22" w:rsidRPr="0574901C">
        <w:rPr>
          <w:sz w:val="20"/>
          <w:szCs w:val="20"/>
          <w:lang w:val="en-US"/>
        </w:rPr>
        <w:t>inform</w:t>
      </w:r>
      <w:r w:rsidRPr="0574901C">
        <w:rPr>
          <w:sz w:val="20"/>
          <w:szCs w:val="20"/>
          <w:lang w:val="en-US"/>
        </w:rPr>
        <w:t xml:space="preserve"> actionable recommendations or alerts. AURA Orchestrator can operate </w:t>
      </w:r>
      <w:r w:rsidR="005B72D9" w:rsidRPr="0574901C">
        <w:rPr>
          <w:sz w:val="20"/>
          <w:szCs w:val="20"/>
          <w:lang w:val="en-US"/>
        </w:rPr>
        <w:t>autonomously,</w:t>
      </w:r>
      <w:r w:rsidRPr="0574901C">
        <w:rPr>
          <w:sz w:val="20"/>
          <w:szCs w:val="20"/>
          <w:lang w:val="en-US"/>
        </w:rPr>
        <w:t xml:space="preserve"> or decision authority and the level of automation </w:t>
      </w:r>
      <w:r w:rsidR="0072500C" w:rsidRPr="0574901C">
        <w:rPr>
          <w:sz w:val="20"/>
          <w:szCs w:val="20"/>
          <w:lang w:val="en-US"/>
        </w:rPr>
        <w:t xml:space="preserve">can </w:t>
      </w:r>
      <w:r w:rsidRPr="0574901C">
        <w:rPr>
          <w:sz w:val="20"/>
          <w:szCs w:val="20"/>
          <w:lang w:val="en-US"/>
        </w:rPr>
        <w:t>remain firmly in human hands.</w:t>
      </w:r>
    </w:p>
    <w:p w14:paraId="0267E856" w14:textId="77777777" w:rsidR="001F3902" w:rsidRPr="00652DCA" w:rsidRDefault="001F3902" w:rsidP="007C108A">
      <w:pPr>
        <w:spacing w:line="360" w:lineRule="auto"/>
        <w:jc w:val="left"/>
        <w:rPr>
          <w:sz w:val="20"/>
          <w:szCs w:val="20"/>
          <w:lang w:val="en-US"/>
        </w:rPr>
      </w:pPr>
    </w:p>
    <w:p w14:paraId="0A58D41D" w14:textId="77777777" w:rsidR="00652DCA" w:rsidRPr="00652DCA" w:rsidRDefault="00652DCA" w:rsidP="007C108A">
      <w:pPr>
        <w:spacing w:line="360" w:lineRule="auto"/>
        <w:jc w:val="left"/>
        <w:rPr>
          <w:b/>
          <w:bCs/>
          <w:sz w:val="20"/>
          <w:szCs w:val="20"/>
          <w:lang w:val="en-US"/>
        </w:rPr>
      </w:pPr>
      <w:r w:rsidRPr="00652DCA">
        <w:rPr>
          <w:b/>
          <w:bCs/>
          <w:sz w:val="20"/>
          <w:szCs w:val="20"/>
          <w:lang w:val="en-US"/>
        </w:rPr>
        <w:t>AURA Communicator: Context-Based Interaction Between People and Systems</w:t>
      </w:r>
    </w:p>
    <w:p w14:paraId="0CCE09DF" w14:textId="5D8D6737" w:rsidR="00652DCA" w:rsidRPr="00652DCA" w:rsidRDefault="00652DCA" w:rsidP="007C108A">
      <w:pPr>
        <w:spacing w:line="360" w:lineRule="auto"/>
        <w:jc w:val="left"/>
        <w:rPr>
          <w:sz w:val="20"/>
          <w:szCs w:val="20"/>
          <w:lang w:val="en-US"/>
        </w:rPr>
      </w:pPr>
      <w:r w:rsidRPr="0574901C">
        <w:rPr>
          <w:sz w:val="20"/>
          <w:szCs w:val="20"/>
          <w:lang w:val="en-US"/>
        </w:rPr>
        <w:t xml:space="preserve">AURA Communicator enables contextual, dialog-based communication between people and systems using natural language. Users receive situation-specific information and guidance without having to navigate through individual applications or user interfaces. </w:t>
      </w:r>
      <w:r w:rsidR="00D04689" w:rsidRPr="0574901C">
        <w:rPr>
          <w:sz w:val="20"/>
          <w:szCs w:val="20"/>
          <w:lang w:val="en-US"/>
        </w:rPr>
        <w:t>Information</w:t>
      </w:r>
      <w:r w:rsidRPr="0574901C">
        <w:rPr>
          <w:sz w:val="20"/>
          <w:szCs w:val="20"/>
          <w:lang w:val="en-US"/>
        </w:rPr>
        <w:t xml:space="preserve"> about process and system status, stored work and packing instructions, maintenance or repair, </w:t>
      </w:r>
      <w:r w:rsidR="00846747" w:rsidRPr="0574901C">
        <w:rPr>
          <w:sz w:val="20"/>
          <w:szCs w:val="20"/>
          <w:lang w:val="en-US"/>
        </w:rPr>
        <w:t>and</w:t>
      </w:r>
      <w:r w:rsidRPr="0574901C">
        <w:rPr>
          <w:sz w:val="20"/>
          <w:szCs w:val="20"/>
          <w:lang w:val="en-US"/>
        </w:rPr>
        <w:t xml:space="preserve"> updates on order progress</w:t>
      </w:r>
      <w:r w:rsidR="0072500C" w:rsidRPr="0574901C">
        <w:rPr>
          <w:sz w:val="20"/>
          <w:szCs w:val="20"/>
          <w:lang w:val="en-US"/>
        </w:rPr>
        <w:t xml:space="preserve"> </w:t>
      </w:r>
      <w:r w:rsidR="00D04689" w:rsidRPr="0574901C">
        <w:rPr>
          <w:sz w:val="20"/>
          <w:szCs w:val="20"/>
          <w:lang w:val="en-US"/>
        </w:rPr>
        <w:t>is readily available</w:t>
      </w:r>
      <w:r w:rsidRPr="0574901C">
        <w:rPr>
          <w:sz w:val="20"/>
          <w:szCs w:val="20"/>
          <w:lang w:val="en-US"/>
        </w:rPr>
        <w:t>. AURA Communicator supports daily operational work without requiring deep expertise in individual systems. Through the Autonomous Integration function, existing systems can be connected and linked easily</w:t>
      </w:r>
      <w:r w:rsidR="007C108A" w:rsidRPr="0574901C">
        <w:rPr>
          <w:sz w:val="20"/>
          <w:szCs w:val="20"/>
          <w:lang w:val="en-US"/>
        </w:rPr>
        <w:t xml:space="preserve"> </w:t>
      </w:r>
      <w:r w:rsidRPr="0574901C">
        <w:rPr>
          <w:sz w:val="20"/>
          <w:szCs w:val="20"/>
          <w:lang w:val="en-US"/>
        </w:rPr>
        <w:t>without custom programming.</w:t>
      </w:r>
    </w:p>
    <w:p w14:paraId="575D5F5E" w14:textId="77777777" w:rsidR="00652DCA" w:rsidRPr="00652DCA" w:rsidRDefault="00652DCA" w:rsidP="007C108A">
      <w:pPr>
        <w:spacing w:line="360" w:lineRule="auto"/>
        <w:jc w:val="left"/>
        <w:rPr>
          <w:sz w:val="20"/>
          <w:szCs w:val="20"/>
          <w:lang w:val="en-US"/>
        </w:rPr>
      </w:pPr>
    </w:p>
    <w:p w14:paraId="41226E96" w14:textId="2AC3DD85" w:rsidR="000611A2" w:rsidRDefault="716511BA" w:rsidP="0574901C">
      <w:pPr>
        <w:spacing w:line="360" w:lineRule="auto"/>
        <w:jc w:val="left"/>
        <w:rPr>
          <w:sz w:val="20"/>
          <w:szCs w:val="20"/>
          <w:lang w:val="en-US"/>
        </w:rPr>
      </w:pPr>
      <w:r w:rsidRPr="0574901C">
        <w:rPr>
          <w:sz w:val="20"/>
          <w:szCs w:val="20"/>
          <w:lang w:val="en-US"/>
        </w:rPr>
        <w:t xml:space="preserve">With this expansion, EPG continues to advance the future of </w:t>
      </w:r>
      <w:bookmarkStart w:id="0" w:name="_Int_wjFcTJMv"/>
      <w:r w:rsidRPr="0574901C">
        <w:rPr>
          <w:sz w:val="20"/>
          <w:szCs w:val="20"/>
          <w:lang w:val="en-US"/>
        </w:rPr>
        <w:t>intelligent</w:t>
      </w:r>
      <w:bookmarkEnd w:id="0"/>
      <w:r w:rsidRPr="0574901C">
        <w:rPr>
          <w:sz w:val="20"/>
          <w:szCs w:val="20"/>
          <w:lang w:val="en-US"/>
        </w:rPr>
        <w:t xml:space="preserve"> supply chain. </w:t>
      </w:r>
      <w:r w:rsidR="00652DCA" w:rsidRPr="0574901C">
        <w:rPr>
          <w:sz w:val="20"/>
          <w:szCs w:val="20"/>
          <w:lang w:val="en-US"/>
        </w:rPr>
        <w:t>EPG AURA will be presented for the first time at</w:t>
      </w:r>
      <w:r w:rsidR="001F3902" w:rsidRPr="0574901C">
        <w:rPr>
          <w:sz w:val="20"/>
          <w:szCs w:val="20"/>
          <w:lang w:val="en-US"/>
        </w:rPr>
        <w:t xml:space="preserve"> </w:t>
      </w:r>
      <w:hyperlink r:id="rId13">
        <w:r w:rsidR="001F3902" w:rsidRPr="0574901C">
          <w:rPr>
            <w:rStyle w:val="Hyperlink"/>
            <w:sz w:val="20"/>
            <w:szCs w:val="20"/>
            <w:lang w:val="en-US"/>
          </w:rPr>
          <w:t>MODEX</w:t>
        </w:r>
        <w:r w:rsidR="00652DCA" w:rsidRPr="0574901C">
          <w:rPr>
            <w:rStyle w:val="Hyperlink"/>
            <w:sz w:val="20"/>
            <w:szCs w:val="20"/>
            <w:lang w:val="en-US"/>
          </w:rPr>
          <w:t xml:space="preserve"> 2026</w:t>
        </w:r>
      </w:hyperlink>
      <w:r w:rsidR="00652DCA" w:rsidRPr="0574901C">
        <w:rPr>
          <w:sz w:val="20"/>
          <w:szCs w:val="20"/>
          <w:lang w:val="en-US"/>
        </w:rPr>
        <w:t xml:space="preserve"> </w:t>
      </w:r>
      <w:r w:rsidR="58037004" w:rsidRPr="0574901C">
        <w:rPr>
          <w:sz w:val="20"/>
          <w:szCs w:val="20"/>
          <w:lang w:val="en-US"/>
        </w:rPr>
        <w:t>in</w:t>
      </w:r>
      <w:bookmarkStart w:id="1" w:name="_Int_ZQKg1avG"/>
      <w:r w:rsidR="00652DCA" w:rsidRPr="0574901C">
        <w:rPr>
          <w:sz w:val="20"/>
          <w:szCs w:val="20"/>
          <w:lang w:val="en-US"/>
        </w:rPr>
        <w:t xml:space="preserve"> </w:t>
      </w:r>
      <w:bookmarkEnd w:id="1"/>
      <w:r w:rsidR="00652DCA" w:rsidRPr="0574901C">
        <w:rPr>
          <w:sz w:val="20"/>
          <w:szCs w:val="20"/>
          <w:lang w:val="en-US"/>
        </w:rPr>
        <w:t xml:space="preserve">the EPG booth </w:t>
      </w:r>
      <w:r w:rsidR="007C108A" w:rsidRPr="0574901C">
        <w:rPr>
          <w:sz w:val="20"/>
          <w:szCs w:val="20"/>
          <w:lang w:val="en-US"/>
        </w:rPr>
        <w:t>B11122</w:t>
      </w:r>
      <w:r w:rsidR="00652DCA" w:rsidRPr="0574901C">
        <w:rPr>
          <w:sz w:val="20"/>
          <w:szCs w:val="20"/>
          <w:lang w:val="en-US"/>
        </w:rPr>
        <w:t>.</w:t>
      </w:r>
    </w:p>
    <w:p w14:paraId="58B938A0" w14:textId="77777777" w:rsidR="000611A2" w:rsidRDefault="000611A2" w:rsidP="00544311">
      <w:pPr>
        <w:rPr>
          <w:b/>
          <w:bCs/>
          <w:sz w:val="20"/>
          <w:szCs w:val="20"/>
          <w:lang w:val="en-US"/>
        </w:rPr>
      </w:pPr>
    </w:p>
    <w:p w14:paraId="6851DE56" w14:textId="28513087" w:rsidR="00B8477F" w:rsidRDefault="00B8477F" w:rsidP="0574901C">
      <w:pPr>
        <w:pStyle w:val="BoilerPlate"/>
        <w:suppressLineNumbers/>
        <w:spacing w:line="360" w:lineRule="auto"/>
        <w:rPr>
          <w:b/>
          <w:bCs/>
          <w:lang w:val="en-US"/>
        </w:rPr>
      </w:pPr>
    </w:p>
    <w:p w14:paraId="0328239C" w14:textId="52D1BC05" w:rsidR="005E7CBF" w:rsidRPr="00DA684A" w:rsidRDefault="157D14AD" w:rsidP="19DD0191">
      <w:pPr>
        <w:spacing w:after="180" w:line="312" w:lineRule="auto"/>
        <w:jc w:val="left"/>
      </w:pPr>
      <w:r w:rsidRPr="19DD0191">
        <w:rPr>
          <w:b/>
          <w:bCs/>
          <w:sz w:val="20"/>
          <w:szCs w:val="20"/>
          <w:lang w:val="en-US"/>
        </w:rPr>
        <w:t>About EPG – Smarter Connected Logistics</w:t>
      </w:r>
    </w:p>
    <w:p w14:paraId="3F5178E0" w14:textId="75CE1AC9" w:rsidR="005E7CBF" w:rsidRDefault="157D14AD" w:rsidP="4E6E0F1D">
      <w:pPr>
        <w:pStyle w:val="BoilerPlate"/>
        <w:suppressLineNumbers/>
        <w:spacing w:line="360" w:lineRule="auto"/>
        <w:rPr>
          <w:lang w:val="en-US"/>
        </w:rPr>
      </w:pPr>
      <w:r w:rsidRPr="0574901C">
        <w:rPr>
          <w:rFonts w:eastAsia="Arial"/>
          <w:color w:val="000000" w:themeColor="text1"/>
          <w:lang w:val="en-US"/>
        </w:rPr>
        <w:t xml:space="preserve">Ehrhardt Partner Group (EPG) is a global leader </w:t>
      </w:r>
      <w:r w:rsidR="56386ADF" w:rsidRPr="0574901C">
        <w:rPr>
          <w:rFonts w:eastAsia="Arial"/>
          <w:color w:val="000000" w:themeColor="text1"/>
          <w:lang w:val="en-US"/>
        </w:rPr>
        <w:t>in</w:t>
      </w:r>
      <w:r w:rsidR="78986533" w:rsidRPr="0574901C">
        <w:rPr>
          <w:rFonts w:eastAsia="Arial"/>
          <w:color w:val="000000" w:themeColor="text1"/>
          <w:lang w:val="en-US"/>
        </w:rPr>
        <w:t xml:space="preserve"> </w:t>
      </w:r>
      <w:r w:rsidRPr="0574901C">
        <w:rPr>
          <w:rFonts w:eastAsia="Arial"/>
          <w:color w:val="000000" w:themeColor="text1"/>
          <w:lang w:val="en-US"/>
        </w:rPr>
        <w:t>unified supply chain execution technology, supporting global brands for over 35 years with smarter connected logistics. Over 1,600 organizations around the world put their trust in EPG and its suite of solutions to optimize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logistics management from end-to-end. To learn how EPG powers smarter connect</w:t>
      </w:r>
      <w:r w:rsidR="685FF65A" w:rsidRPr="0574901C">
        <w:rPr>
          <w:rFonts w:eastAsia="Arial"/>
          <w:color w:val="000000" w:themeColor="text1"/>
          <w:lang w:val="en-US"/>
        </w:rPr>
        <w:t>ed</w:t>
      </w:r>
      <w:r w:rsidRPr="0574901C">
        <w:rPr>
          <w:rFonts w:eastAsia="Arial"/>
          <w:color w:val="000000" w:themeColor="text1"/>
          <w:lang w:val="en-US"/>
        </w:rPr>
        <w:t xml:space="preserve"> logistics for organizations worldwide, visit </w:t>
      </w:r>
      <w:hyperlink r:id="rId14">
        <w:r w:rsidRPr="0574901C">
          <w:rPr>
            <w:rStyle w:val="Hyperlink"/>
            <w:rFonts w:eastAsia="Arial"/>
            <w:lang w:val="en-US"/>
          </w:rPr>
          <w:t>epg.com</w:t>
        </w:r>
      </w:hyperlink>
      <w:r w:rsidRPr="0574901C">
        <w:rPr>
          <w:rFonts w:eastAsia="Arial"/>
          <w:color w:val="000000" w:themeColor="text1"/>
          <w:lang w:val="en-US"/>
        </w:rPr>
        <w:t xml:space="preserve">. </w:t>
      </w:r>
      <w:r w:rsidRPr="0574901C">
        <w:rPr>
          <w:lang w:val="en-US"/>
        </w:rPr>
        <w:t xml:space="preserve"> </w:t>
      </w:r>
    </w:p>
    <w:p w14:paraId="63596C25" w14:textId="77777777" w:rsidR="00682B82" w:rsidRDefault="00682B82" w:rsidP="00682B82">
      <w:pPr>
        <w:pStyle w:val="BoilerPlate"/>
        <w:suppressLineNumbers/>
        <w:spacing w:line="360" w:lineRule="auto"/>
        <w:rPr>
          <w:lang w:val="en-US"/>
        </w:rPr>
      </w:pPr>
    </w:p>
    <w:p w14:paraId="3396F8CD" w14:textId="77777777" w:rsidR="005E7CBF" w:rsidRPr="00DD76A7" w:rsidRDefault="005E7CBF" w:rsidP="19DD0191">
      <w:pPr>
        <w:keepNext/>
        <w:suppressLineNumbers/>
        <w:spacing w:line="360" w:lineRule="auto"/>
        <w:ind w:right="-1"/>
        <w:jc w:val="left"/>
        <w:outlineLvl w:val="2"/>
        <w:rPr>
          <w:b/>
          <w:bCs/>
          <w:sz w:val="20"/>
          <w:szCs w:val="20"/>
          <w:lang w:val="en-US"/>
        </w:rPr>
      </w:pPr>
      <w:r w:rsidRPr="00DD76A7">
        <w:rPr>
          <w:b/>
          <w:bCs/>
          <w:sz w:val="20"/>
          <w:szCs w:val="20"/>
          <w:lang w:val="en-US"/>
        </w:rPr>
        <w:t>Press Contact</w:t>
      </w:r>
    </w:p>
    <w:p w14:paraId="5FBADE3F" w14:textId="3AD4B1E1" w:rsidR="00EF63AF" w:rsidRPr="00DC1B31" w:rsidRDefault="2D167CEA" w:rsidP="19DD0191">
      <w:pPr>
        <w:spacing w:line="360" w:lineRule="auto"/>
        <w:jc w:val="left"/>
      </w:pPr>
      <w:r w:rsidRPr="00DD76A7">
        <w:rPr>
          <w:sz w:val="20"/>
          <w:szCs w:val="20"/>
          <w:lang w:val="en-US"/>
        </w:rPr>
        <w:t>Lindsay Schuemann</w:t>
      </w:r>
    </w:p>
    <w:p w14:paraId="37101BC6" w14:textId="74020B4F" w:rsidR="00EF63AF" w:rsidRPr="00DD76A7" w:rsidRDefault="2D167CEA" w:rsidP="19DD0191">
      <w:pPr>
        <w:spacing w:line="360" w:lineRule="auto"/>
        <w:jc w:val="left"/>
        <w:rPr>
          <w:sz w:val="20"/>
          <w:szCs w:val="20"/>
          <w:lang w:val="en-US"/>
        </w:rPr>
      </w:pPr>
      <w:r w:rsidRPr="00DD76A7">
        <w:rPr>
          <w:sz w:val="20"/>
          <w:szCs w:val="20"/>
          <w:lang w:val="en-US"/>
        </w:rPr>
        <w:t>Director of Marketing, EPG Americas</w:t>
      </w:r>
    </w:p>
    <w:p w14:paraId="39FCEE6C" w14:textId="3195798C" w:rsidR="00EF63AF" w:rsidRPr="00DC1B31" w:rsidRDefault="2D167CEA" w:rsidP="19DD0191">
      <w:pPr>
        <w:spacing w:line="360" w:lineRule="auto"/>
        <w:jc w:val="left"/>
        <w:rPr>
          <w:sz w:val="20"/>
          <w:szCs w:val="20"/>
          <w:lang w:val="de-DE"/>
        </w:rPr>
      </w:pPr>
      <w:r w:rsidRPr="19DD0191">
        <w:rPr>
          <w:sz w:val="20"/>
          <w:szCs w:val="20"/>
          <w:lang w:val="de-DE"/>
        </w:rPr>
        <w:t>lindsay.schuemann@epg.com</w:t>
      </w:r>
    </w:p>
    <w:sectPr w:rsidR="00EF63AF" w:rsidRPr="00DC1B31" w:rsidSect="003118BD">
      <w:headerReference w:type="default" r:id="rId15"/>
      <w:footerReference w:type="default" r:id="rId16"/>
      <w:pgSz w:w="11906" w:h="16838"/>
      <w:pgMar w:top="1417" w:right="1417" w:bottom="1134"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08EE6" w14:textId="77777777" w:rsidR="0051199C" w:rsidRDefault="0051199C" w:rsidP="008205FF">
      <w:r>
        <w:separator/>
      </w:r>
    </w:p>
  </w:endnote>
  <w:endnote w:type="continuationSeparator" w:id="0">
    <w:p w14:paraId="31CCB6E7" w14:textId="77777777" w:rsidR="0051199C" w:rsidRDefault="0051199C" w:rsidP="008205FF">
      <w:r>
        <w:continuationSeparator/>
      </w:r>
    </w:p>
  </w:endnote>
  <w:endnote w:type="continuationNotice" w:id="1">
    <w:p w14:paraId="0A84A3AC" w14:textId="77777777" w:rsidR="0051199C" w:rsidRDefault="0051199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950B" w14:textId="77777777" w:rsidR="0051199C" w:rsidRDefault="0051199C" w:rsidP="008205FF">
      <w:r>
        <w:separator/>
      </w:r>
    </w:p>
  </w:footnote>
  <w:footnote w:type="continuationSeparator" w:id="0">
    <w:p w14:paraId="51DBD6D0" w14:textId="77777777" w:rsidR="0051199C" w:rsidRDefault="0051199C" w:rsidP="008205FF">
      <w:r>
        <w:continuationSeparator/>
      </w:r>
    </w:p>
  </w:footnote>
  <w:footnote w:type="continuationNotice" w:id="1">
    <w:p w14:paraId="4006915D" w14:textId="77777777" w:rsidR="0051199C" w:rsidRDefault="0051199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3118BD" w:rsidRDefault="004C073B" w:rsidP="004C073B">
    <w:pPr>
      <w:pStyle w:val="Header"/>
      <w:tabs>
        <w:tab w:val="clear" w:pos="9072"/>
        <w:tab w:val="right" w:pos="10065"/>
      </w:tabs>
      <w:spacing w:before="240"/>
      <w:rPr>
        <w:rFonts w:ascii="Arial" w:hAnsi="Arial"/>
        <w:b/>
        <w:color w:val="7F7F7F" w:themeColor="text1" w:themeTint="80"/>
        <w:sz w:val="32"/>
        <w:szCs w:val="16"/>
      </w:rPr>
    </w:pPr>
    <w:r w:rsidRPr="003118BD">
      <w:rPr>
        <w:noProof/>
        <w:color w:val="7F7F7F" w:themeColor="text1" w:themeTint="80"/>
        <w:sz w:val="16"/>
        <w:szCs w:val="16"/>
      </w:rPr>
      <w:drawing>
        <wp:anchor distT="0" distB="0" distL="114300" distR="114300" simplePos="0" relativeHeight="251658240" behindDoc="0" locked="0" layoutInCell="1" allowOverlap="1" wp14:anchorId="24379C6D" wp14:editId="643DE911">
          <wp:simplePos x="0" y="0"/>
          <wp:positionH relativeFrom="margin">
            <wp:align>right</wp:align>
          </wp:positionH>
          <wp:positionV relativeFrom="topMargin">
            <wp:align>bottom</wp:align>
          </wp:positionV>
          <wp:extent cx="1250315" cy="570865"/>
          <wp:effectExtent l="0" t="0" r="698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570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18BD">
      <w:rPr>
        <w:rFonts w:ascii="Arial" w:hAnsi="Arial"/>
        <w:b/>
        <w:color w:val="7F7F7F" w:themeColor="text1" w:themeTint="80"/>
        <w:sz w:val="32"/>
        <w:szCs w:val="16"/>
      </w:rPr>
      <w:t>Press release</w:t>
    </w:r>
  </w:p>
</w:hdr>
</file>

<file path=word/intelligence2.xml><?xml version="1.0" encoding="utf-8"?>
<int2:intelligence xmlns:int2="http://schemas.microsoft.com/office/intelligence/2020/intelligence" xmlns:oel="http://schemas.microsoft.com/office/2019/extlst">
  <int2:observations>
    <int2:textHash int2:hashCode="zQnhipvXTtrKfU" int2:id="0MYGUdoY">
      <int2:state int2:value="Rejected" int2:type="spell"/>
    </int2:textHash>
    <int2:textHash int2:hashCode="AUnHGz6kytTeNS" int2:id="243ASvx9">
      <int2:state int2:value="Rejected" int2:type="spell"/>
    </int2:textHash>
    <int2:textHash int2:hashCode="I1rP3xN19e/YAg" int2:id="7dkJJ3kq">
      <int2:state int2:value="Rejected" int2:type="spell"/>
    </int2:textHash>
    <int2:textHash int2:hashCode="J2FwHSc43Q8i6X" int2:id="AbphIJvv">
      <int2:state int2:value="Rejected" int2:type="spell"/>
    </int2:textHash>
    <int2:textHash int2:hashCode="Ef53+qmgAlV5pi" int2:id="FSPbAGsU">
      <int2:state int2:value="Rejected" int2:type="spell"/>
    </int2:textHash>
    <int2:textHash int2:hashCode="3gT6Din5s14kkF" int2:id="VZurXqHC">
      <int2:state int2:value="Rejected" int2:type="spell"/>
    </int2:textHash>
    <int2:textHash int2:hashCode="z5atDzA8JmRjSc" int2:id="hRzAChiD">
      <int2:state int2:value="Rejected" int2:type="spell"/>
    </int2:textHash>
    <int2:bookmark int2:bookmarkName="_Int_ZQKg1avG" int2:invalidationBookmarkName="" int2:hashCode="J+kN+lfDWKz69H" int2:id="VBO7gvql">
      <int2:state int2:value="Rejected" int2:type="spell"/>
    </int2:bookmark>
    <int2:bookmark int2:bookmarkName="_Int_wjFcTJMv" int2:invalidationBookmarkName="" int2:hashCode="Bl5DwFDYrS66UD" int2:id="nUS2E6y8">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64504C"/>
    <w:multiLevelType w:val="hybridMultilevel"/>
    <w:tmpl w:val="6BD4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1"/>
  </w:num>
  <w:num w:numId="10" w16cid:durableId="472333887">
    <w:abstractNumId w:val="20"/>
  </w:num>
  <w:num w:numId="11" w16cid:durableId="84228750">
    <w:abstractNumId w:val="16"/>
  </w:num>
  <w:num w:numId="12" w16cid:durableId="1683162843">
    <w:abstractNumId w:val="2"/>
  </w:num>
  <w:num w:numId="13" w16cid:durableId="1357852845">
    <w:abstractNumId w:val="5"/>
  </w:num>
  <w:num w:numId="14" w16cid:durableId="400519027">
    <w:abstractNumId w:val="18"/>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9"/>
  </w:num>
  <w:num w:numId="21" w16cid:durableId="1727995873">
    <w:abstractNumId w:val="13"/>
  </w:num>
  <w:num w:numId="22" w16cid:durableId="2093116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3D0"/>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270"/>
    <w:rsid w:val="00051C2A"/>
    <w:rsid w:val="00051C91"/>
    <w:rsid w:val="000562B9"/>
    <w:rsid w:val="00056F6E"/>
    <w:rsid w:val="000611A2"/>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6E01"/>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4067"/>
    <w:rsid w:val="000E5CF9"/>
    <w:rsid w:val="000E5FD3"/>
    <w:rsid w:val="000F110A"/>
    <w:rsid w:val="000F25B7"/>
    <w:rsid w:val="000F34B5"/>
    <w:rsid w:val="000F3ED2"/>
    <w:rsid w:val="000F45A4"/>
    <w:rsid w:val="000F473F"/>
    <w:rsid w:val="000F4F44"/>
    <w:rsid w:val="000F5832"/>
    <w:rsid w:val="000F5FAB"/>
    <w:rsid w:val="000F6F63"/>
    <w:rsid w:val="000F7B8A"/>
    <w:rsid w:val="001002D2"/>
    <w:rsid w:val="00101596"/>
    <w:rsid w:val="001024B8"/>
    <w:rsid w:val="001025A7"/>
    <w:rsid w:val="00102AB7"/>
    <w:rsid w:val="00103899"/>
    <w:rsid w:val="00105182"/>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7D0"/>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2155"/>
    <w:rsid w:val="001838B1"/>
    <w:rsid w:val="00183C18"/>
    <w:rsid w:val="0018504A"/>
    <w:rsid w:val="001865DD"/>
    <w:rsid w:val="00186978"/>
    <w:rsid w:val="00187501"/>
    <w:rsid w:val="0019011A"/>
    <w:rsid w:val="001901AB"/>
    <w:rsid w:val="001911C2"/>
    <w:rsid w:val="001913D8"/>
    <w:rsid w:val="00192CD0"/>
    <w:rsid w:val="00193B8F"/>
    <w:rsid w:val="001957BD"/>
    <w:rsid w:val="00195CCD"/>
    <w:rsid w:val="001967E5"/>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0F0F"/>
    <w:rsid w:val="001C1E62"/>
    <w:rsid w:val="001C2C32"/>
    <w:rsid w:val="001C3E6E"/>
    <w:rsid w:val="001C4C03"/>
    <w:rsid w:val="001C51A5"/>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1902"/>
    <w:rsid w:val="001F2685"/>
    <w:rsid w:val="001F2B48"/>
    <w:rsid w:val="001F2B59"/>
    <w:rsid w:val="001F33F6"/>
    <w:rsid w:val="001F3902"/>
    <w:rsid w:val="001F3F1E"/>
    <w:rsid w:val="001F4AA1"/>
    <w:rsid w:val="001F4EBC"/>
    <w:rsid w:val="001F6204"/>
    <w:rsid w:val="001F6548"/>
    <w:rsid w:val="001F6A9F"/>
    <w:rsid w:val="001F6C83"/>
    <w:rsid w:val="001F783D"/>
    <w:rsid w:val="001F7FC5"/>
    <w:rsid w:val="002014F1"/>
    <w:rsid w:val="00201C85"/>
    <w:rsid w:val="0020215E"/>
    <w:rsid w:val="002031B1"/>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1AC4"/>
    <w:rsid w:val="0023244F"/>
    <w:rsid w:val="002343C0"/>
    <w:rsid w:val="002344E3"/>
    <w:rsid w:val="00234AAA"/>
    <w:rsid w:val="0023525C"/>
    <w:rsid w:val="00235AF3"/>
    <w:rsid w:val="00235F8C"/>
    <w:rsid w:val="002370F6"/>
    <w:rsid w:val="00237A4F"/>
    <w:rsid w:val="0024117A"/>
    <w:rsid w:val="00241DCE"/>
    <w:rsid w:val="00242ECF"/>
    <w:rsid w:val="00246CAB"/>
    <w:rsid w:val="00247B16"/>
    <w:rsid w:val="00251DFD"/>
    <w:rsid w:val="00253073"/>
    <w:rsid w:val="00257032"/>
    <w:rsid w:val="00257A52"/>
    <w:rsid w:val="00260DAE"/>
    <w:rsid w:val="00261053"/>
    <w:rsid w:val="002628E0"/>
    <w:rsid w:val="00263180"/>
    <w:rsid w:val="0026489C"/>
    <w:rsid w:val="002648C1"/>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5B3B"/>
    <w:rsid w:val="002B608D"/>
    <w:rsid w:val="002B6651"/>
    <w:rsid w:val="002B7A46"/>
    <w:rsid w:val="002C1E89"/>
    <w:rsid w:val="002C2792"/>
    <w:rsid w:val="002C3418"/>
    <w:rsid w:val="002C366D"/>
    <w:rsid w:val="002C3C7C"/>
    <w:rsid w:val="002C4D40"/>
    <w:rsid w:val="002C5A76"/>
    <w:rsid w:val="002C76E6"/>
    <w:rsid w:val="002C7C68"/>
    <w:rsid w:val="002D0DB0"/>
    <w:rsid w:val="002E1E5E"/>
    <w:rsid w:val="002E2022"/>
    <w:rsid w:val="002E4DCA"/>
    <w:rsid w:val="002E4E74"/>
    <w:rsid w:val="002E5EBD"/>
    <w:rsid w:val="002E651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6E21"/>
    <w:rsid w:val="00307848"/>
    <w:rsid w:val="00307AB5"/>
    <w:rsid w:val="0031116B"/>
    <w:rsid w:val="0031151A"/>
    <w:rsid w:val="003117E9"/>
    <w:rsid w:val="003118BD"/>
    <w:rsid w:val="00311A74"/>
    <w:rsid w:val="00312B71"/>
    <w:rsid w:val="00314D19"/>
    <w:rsid w:val="00315112"/>
    <w:rsid w:val="00315DED"/>
    <w:rsid w:val="0031795E"/>
    <w:rsid w:val="003204CE"/>
    <w:rsid w:val="00320581"/>
    <w:rsid w:val="00320A1A"/>
    <w:rsid w:val="0032180F"/>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0BE6"/>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77E"/>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4B0"/>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2437"/>
    <w:rsid w:val="003C36D7"/>
    <w:rsid w:val="003C41DA"/>
    <w:rsid w:val="003C477A"/>
    <w:rsid w:val="003C4FDA"/>
    <w:rsid w:val="003C5CFA"/>
    <w:rsid w:val="003C6FA5"/>
    <w:rsid w:val="003D2085"/>
    <w:rsid w:val="003D2158"/>
    <w:rsid w:val="003D484D"/>
    <w:rsid w:val="003D4B88"/>
    <w:rsid w:val="003D51B3"/>
    <w:rsid w:val="003D5E3C"/>
    <w:rsid w:val="003E367B"/>
    <w:rsid w:val="003E3D03"/>
    <w:rsid w:val="003F035E"/>
    <w:rsid w:val="003F09EC"/>
    <w:rsid w:val="003F0FA1"/>
    <w:rsid w:val="003F2F76"/>
    <w:rsid w:val="003F39A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C77"/>
    <w:rsid w:val="00444F20"/>
    <w:rsid w:val="004459F2"/>
    <w:rsid w:val="00446629"/>
    <w:rsid w:val="00446C40"/>
    <w:rsid w:val="00447F1C"/>
    <w:rsid w:val="004510AB"/>
    <w:rsid w:val="00451634"/>
    <w:rsid w:val="0045277E"/>
    <w:rsid w:val="00453BEC"/>
    <w:rsid w:val="00455585"/>
    <w:rsid w:val="00456790"/>
    <w:rsid w:val="00457FED"/>
    <w:rsid w:val="004617F9"/>
    <w:rsid w:val="00462CE4"/>
    <w:rsid w:val="00462D0B"/>
    <w:rsid w:val="00462DEB"/>
    <w:rsid w:val="0046435D"/>
    <w:rsid w:val="00464FAA"/>
    <w:rsid w:val="00465125"/>
    <w:rsid w:val="00465A52"/>
    <w:rsid w:val="004660D0"/>
    <w:rsid w:val="00466684"/>
    <w:rsid w:val="0046763F"/>
    <w:rsid w:val="0047258C"/>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67E3"/>
    <w:rsid w:val="00486F3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67"/>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187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8DA"/>
    <w:rsid w:val="005029AB"/>
    <w:rsid w:val="00506CB8"/>
    <w:rsid w:val="00506E67"/>
    <w:rsid w:val="0051199C"/>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311"/>
    <w:rsid w:val="00544731"/>
    <w:rsid w:val="00544A56"/>
    <w:rsid w:val="00546086"/>
    <w:rsid w:val="00546356"/>
    <w:rsid w:val="005469A5"/>
    <w:rsid w:val="00546A35"/>
    <w:rsid w:val="00546BB2"/>
    <w:rsid w:val="00550C73"/>
    <w:rsid w:val="00551331"/>
    <w:rsid w:val="00552DCA"/>
    <w:rsid w:val="005546A8"/>
    <w:rsid w:val="00556E03"/>
    <w:rsid w:val="00556ED8"/>
    <w:rsid w:val="0056275E"/>
    <w:rsid w:val="00563862"/>
    <w:rsid w:val="00564A5D"/>
    <w:rsid w:val="00564E20"/>
    <w:rsid w:val="00565868"/>
    <w:rsid w:val="00565BFC"/>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2346"/>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B72D9"/>
    <w:rsid w:val="005C1709"/>
    <w:rsid w:val="005C176A"/>
    <w:rsid w:val="005C18FC"/>
    <w:rsid w:val="005C2405"/>
    <w:rsid w:val="005C2442"/>
    <w:rsid w:val="005C3B2E"/>
    <w:rsid w:val="005C61FA"/>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19B"/>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12E"/>
    <w:rsid w:val="0063478B"/>
    <w:rsid w:val="0063497B"/>
    <w:rsid w:val="006355D8"/>
    <w:rsid w:val="00636944"/>
    <w:rsid w:val="00636F36"/>
    <w:rsid w:val="006378DA"/>
    <w:rsid w:val="006410CD"/>
    <w:rsid w:val="006469A2"/>
    <w:rsid w:val="00646BF0"/>
    <w:rsid w:val="006506FD"/>
    <w:rsid w:val="0065213F"/>
    <w:rsid w:val="00652DCA"/>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25D"/>
    <w:rsid w:val="00676423"/>
    <w:rsid w:val="00677162"/>
    <w:rsid w:val="0067767F"/>
    <w:rsid w:val="00677DDB"/>
    <w:rsid w:val="006805F6"/>
    <w:rsid w:val="00680F49"/>
    <w:rsid w:val="006825B6"/>
    <w:rsid w:val="00682B82"/>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12C8"/>
    <w:rsid w:val="006D2970"/>
    <w:rsid w:val="006D2B9D"/>
    <w:rsid w:val="006D3091"/>
    <w:rsid w:val="006D7F26"/>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0DC9"/>
    <w:rsid w:val="00711E3E"/>
    <w:rsid w:val="0071372C"/>
    <w:rsid w:val="00713988"/>
    <w:rsid w:val="007139FA"/>
    <w:rsid w:val="00714117"/>
    <w:rsid w:val="00714FC2"/>
    <w:rsid w:val="0071582E"/>
    <w:rsid w:val="00715D03"/>
    <w:rsid w:val="0071673A"/>
    <w:rsid w:val="00716BAD"/>
    <w:rsid w:val="00721CA3"/>
    <w:rsid w:val="00721CB0"/>
    <w:rsid w:val="00722C0F"/>
    <w:rsid w:val="0072500C"/>
    <w:rsid w:val="0072560F"/>
    <w:rsid w:val="00726365"/>
    <w:rsid w:val="007275E0"/>
    <w:rsid w:val="00727E7F"/>
    <w:rsid w:val="00734BCB"/>
    <w:rsid w:val="0073529F"/>
    <w:rsid w:val="0073621E"/>
    <w:rsid w:val="0073786F"/>
    <w:rsid w:val="00740063"/>
    <w:rsid w:val="00741180"/>
    <w:rsid w:val="0074170B"/>
    <w:rsid w:val="007420C5"/>
    <w:rsid w:val="00743055"/>
    <w:rsid w:val="0074306A"/>
    <w:rsid w:val="00743605"/>
    <w:rsid w:val="00744D69"/>
    <w:rsid w:val="00744D70"/>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03A"/>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C91"/>
    <w:rsid w:val="007B61C1"/>
    <w:rsid w:val="007C0ED5"/>
    <w:rsid w:val="007C0FCE"/>
    <w:rsid w:val="007C108A"/>
    <w:rsid w:val="007C1279"/>
    <w:rsid w:val="007C1503"/>
    <w:rsid w:val="007C75A5"/>
    <w:rsid w:val="007D05E4"/>
    <w:rsid w:val="007D2EF3"/>
    <w:rsid w:val="007D4B22"/>
    <w:rsid w:val="007D4CBE"/>
    <w:rsid w:val="007D50D4"/>
    <w:rsid w:val="007D5280"/>
    <w:rsid w:val="007D5CC8"/>
    <w:rsid w:val="007D7499"/>
    <w:rsid w:val="007D7515"/>
    <w:rsid w:val="007D7A9E"/>
    <w:rsid w:val="007E0A69"/>
    <w:rsid w:val="007E0B69"/>
    <w:rsid w:val="007E33C9"/>
    <w:rsid w:val="007E3806"/>
    <w:rsid w:val="007E48F9"/>
    <w:rsid w:val="007E4CE5"/>
    <w:rsid w:val="007E4D2A"/>
    <w:rsid w:val="007E544B"/>
    <w:rsid w:val="007E67FC"/>
    <w:rsid w:val="007E7748"/>
    <w:rsid w:val="007F0DC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5B6"/>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5BFF"/>
    <w:rsid w:val="00827315"/>
    <w:rsid w:val="00827781"/>
    <w:rsid w:val="008301EC"/>
    <w:rsid w:val="00830EA8"/>
    <w:rsid w:val="00831E9F"/>
    <w:rsid w:val="00831F1D"/>
    <w:rsid w:val="00832FB4"/>
    <w:rsid w:val="00833AE8"/>
    <w:rsid w:val="00837DD3"/>
    <w:rsid w:val="00837FC3"/>
    <w:rsid w:val="00840131"/>
    <w:rsid w:val="008404FB"/>
    <w:rsid w:val="00840F60"/>
    <w:rsid w:val="00841D57"/>
    <w:rsid w:val="00842292"/>
    <w:rsid w:val="00842610"/>
    <w:rsid w:val="00842A8E"/>
    <w:rsid w:val="008433E8"/>
    <w:rsid w:val="0084370A"/>
    <w:rsid w:val="00846747"/>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954"/>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01F9"/>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4C54"/>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13A"/>
    <w:rsid w:val="00955CB4"/>
    <w:rsid w:val="00956CEF"/>
    <w:rsid w:val="009627F7"/>
    <w:rsid w:val="009647FF"/>
    <w:rsid w:val="00964E2E"/>
    <w:rsid w:val="00966BAE"/>
    <w:rsid w:val="00967FC0"/>
    <w:rsid w:val="00970A2B"/>
    <w:rsid w:val="0097390C"/>
    <w:rsid w:val="00974562"/>
    <w:rsid w:val="00975908"/>
    <w:rsid w:val="0097688A"/>
    <w:rsid w:val="00976BB9"/>
    <w:rsid w:val="00977645"/>
    <w:rsid w:val="0098103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91C"/>
    <w:rsid w:val="009A1AC9"/>
    <w:rsid w:val="009A2D63"/>
    <w:rsid w:val="009A3966"/>
    <w:rsid w:val="009A3D91"/>
    <w:rsid w:val="009A44B5"/>
    <w:rsid w:val="009A59AE"/>
    <w:rsid w:val="009A6F5A"/>
    <w:rsid w:val="009B0A0A"/>
    <w:rsid w:val="009B283C"/>
    <w:rsid w:val="009B3651"/>
    <w:rsid w:val="009B389B"/>
    <w:rsid w:val="009B3C7F"/>
    <w:rsid w:val="009B4993"/>
    <w:rsid w:val="009B49D0"/>
    <w:rsid w:val="009B4E66"/>
    <w:rsid w:val="009B6D23"/>
    <w:rsid w:val="009B708B"/>
    <w:rsid w:val="009C1AA1"/>
    <w:rsid w:val="009C2BC9"/>
    <w:rsid w:val="009C4F15"/>
    <w:rsid w:val="009C5F60"/>
    <w:rsid w:val="009C6562"/>
    <w:rsid w:val="009D0835"/>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40FD"/>
    <w:rsid w:val="009F7A00"/>
    <w:rsid w:val="00A00485"/>
    <w:rsid w:val="00A01B29"/>
    <w:rsid w:val="00A02FEC"/>
    <w:rsid w:val="00A0441A"/>
    <w:rsid w:val="00A05896"/>
    <w:rsid w:val="00A06E33"/>
    <w:rsid w:val="00A071D4"/>
    <w:rsid w:val="00A07CA6"/>
    <w:rsid w:val="00A101DD"/>
    <w:rsid w:val="00A11374"/>
    <w:rsid w:val="00A11797"/>
    <w:rsid w:val="00A12876"/>
    <w:rsid w:val="00A131F1"/>
    <w:rsid w:val="00A13CE0"/>
    <w:rsid w:val="00A14BEA"/>
    <w:rsid w:val="00A15591"/>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667A9"/>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1322"/>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4BC3"/>
    <w:rsid w:val="00B254CA"/>
    <w:rsid w:val="00B25727"/>
    <w:rsid w:val="00B2584F"/>
    <w:rsid w:val="00B2595E"/>
    <w:rsid w:val="00B274D4"/>
    <w:rsid w:val="00B27A11"/>
    <w:rsid w:val="00B27AC1"/>
    <w:rsid w:val="00B3323F"/>
    <w:rsid w:val="00B33A6C"/>
    <w:rsid w:val="00B35B97"/>
    <w:rsid w:val="00B3607F"/>
    <w:rsid w:val="00B37BB8"/>
    <w:rsid w:val="00B40178"/>
    <w:rsid w:val="00B40326"/>
    <w:rsid w:val="00B417FC"/>
    <w:rsid w:val="00B428BA"/>
    <w:rsid w:val="00B466EC"/>
    <w:rsid w:val="00B470AE"/>
    <w:rsid w:val="00B47BE4"/>
    <w:rsid w:val="00B53B93"/>
    <w:rsid w:val="00B54811"/>
    <w:rsid w:val="00B55D0D"/>
    <w:rsid w:val="00B56FEE"/>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77F"/>
    <w:rsid w:val="00B848DB"/>
    <w:rsid w:val="00B85640"/>
    <w:rsid w:val="00B85A6D"/>
    <w:rsid w:val="00B86C48"/>
    <w:rsid w:val="00B87693"/>
    <w:rsid w:val="00B919C5"/>
    <w:rsid w:val="00B91C17"/>
    <w:rsid w:val="00B91C4C"/>
    <w:rsid w:val="00B93E90"/>
    <w:rsid w:val="00B9466B"/>
    <w:rsid w:val="00B964B9"/>
    <w:rsid w:val="00B96D23"/>
    <w:rsid w:val="00BA0420"/>
    <w:rsid w:val="00BA046F"/>
    <w:rsid w:val="00BA0596"/>
    <w:rsid w:val="00BA1330"/>
    <w:rsid w:val="00BA3C63"/>
    <w:rsid w:val="00BA43DF"/>
    <w:rsid w:val="00BA6BAD"/>
    <w:rsid w:val="00BA7EDB"/>
    <w:rsid w:val="00BB0DF8"/>
    <w:rsid w:val="00BB101A"/>
    <w:rsid w:val="00BB1A71"/>
    <w:rsid w:val="00BB1DBA"/>
    <w:rsid w:val="00BB208B"/>
    <w:rsid w:val="00BB23E7"/>
    <w:rsid w:val="00BB25E4"/>
    <w:rsid w:val="00BB26EF"/>
    <w:rsid w:val="00BB2A3B"/>
    <w:rsid w:val="00BB481B"/>
    <w:rsid w:val="00BB73B8"/>
    <w:rsid w:val="00BC146F"/>
    <w:rsid w:val="00BC5BD7"/>
    <w:rsid w:val="00BC7062"/>
    <w:rsid w:val="00BC793C"/>
    <w:rsid w:val="00BD0531"/>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5CB3"/>
    <w:rsid w:val="00BF6BB4"/>
    <w:rsid w:val="00BF79D6"/>
    <w:rsid w:val="00C00065"/>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61C"/>
    <w:rsid w:val="00C22A05"/>
    <w:rsid w:val="00C22B23"/>
    <w:rsid w:val="00C23194"/>
    <w:rsid w:val="00C23519"/>
    <w:rsid w:val="00C25F77"/>
    <w:rsid w:val="00C25F89"/>
    <w:rsid w:val="00C2637B"/>
    <w:rsid w:val="00C26490"/>
    <w:rsid w:val="00C267C4"/>
    <w:rsid w:val="00C27BAD"/>
    <w:rsid w:val="00C30F91"/>
    <w:rsid w:val="00C3101D"/>
    <w:rsid w:val="00C31EAD"/>
    <w:rsid w:val="00C3273E"/>
    <w:rsid w:val="00C34921"/>
    <w:rsid w:val="00C34928"/>
    <w:rsid w:val="00C35590"/>
    <w:rsid w:val="00C359CE"/>
    <w:rsid w:val="00C365DA"/>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26A6"/>
    <w:rsid w:val="00C94610"/>
    <w:rsid w:val="00C9547D"/>
    <w:rsid w:val="00C95777"/>
    <w:rsid w:val="00C97691"/>
    <w:rsid w:val="00C97994"/>
    <w:rsid w:val="00C97EA0"/>
    <w:rsid w:val="00CA0B2A"/>
    <w:rsid w:val="00CA1B1E"/>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4D57"/>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689"/>
    <w:rsid w:val="00D04A8A"/>
    <w:rsid w:val="00D05ADA"/>
    <w:rsid w:val="00D06107"/>
    <w:rsid w:val="00D06C60"/>
    <w:rsid w:val="00D0771C"/>
    <w:rsid w:val="00D078E8"/>
    <w:rsid w:val="00D10642"/>
    <w:rsid w:val="00D10E2D"/>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6F22"/>
    <w:rsid w:val="00D8708E"/>
    <w:rsid w:val="00D87206"/>
    <w:rsid w:val="00D91B0A"/>
    <w:rsid w:val="00D922EC"/>
    <w:rsid w:val="00D9474F"/>
    <w:rsid w:val="00D96844"/>
    <w:rsid w:val="00D9749D"/>
    <w:rsid w:val="00D97C6B"/>
    <w:rsid w:val="00DA01E7"/>
    <w:rsid w:val="00DA2800"/>
    <w:rsid w:val="00DA317A"/>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D76A7"/>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3CA"/>
    <w:rsid w:val="00E35AEC"/>
    <w:rsid w:val="00E361DB"/>
    <w:rsid w:val="00E37C19"/>
    <w:rsid w:val="00E407C1"/>
    <w:rsid w:val="00E408F5"/>
    <w:rsid w:val="00E40AEC"/>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E7C"/>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2152"/>
    <w:rsid w:val="00ED350C"/>
    <w:rsid w:val="00ED3B71"/>
    <w:rsid w:val="00ED3C54"/>
    <w:rsid w:val="00ED501C"/>
    <w:rsid w:val="00ED5296"/>
    <w:rsid w:val="00ED7D31"/>
    <w:rsid w:val="00EE008B"/>
    <w:rsid w:val="00EE01E5"/>
    <w:rsid w:val="00EE0AA4"/>
    <w:rsid w:val="00EE0C36"/>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4D40"/>
    <w:rsid w:val="00F1527E"/>
    <w:rsid w:val="00F17009"/>
    <w:rsid w:val="00F17A71"/>
    <w:rsid w:val="00F2079C"/>
    <w:rsid w:val="00F23219"/>
    <w:rsid w:val="00F24C21"/>
    <w:rsid w:val="00F25688"/>
    <w:rsid w:val="00F26D7C"/>
    <w:rsid w:val="00F3120B"/>
    <w:rsid w:val="00F31210"/>
    <w:rsid w:val="00F31339"/>
    <w:rsid w:val="00F31416"/>
    <w:rsid w:val="00F32A11"/>
    <w:rsid w:val="00F32FC3"/>
    <w:rsid w:val="00F34BF9"/>
    <w:rsid w:val="00F3623B"/>
    <w:rsid w:val="00F363D0"/>
    <w:rsid w:val="00F3689D"/>
    <w:rsid w:val="00F374A7"/>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F25"/>
    <w:rsid w:val="00FC544B"/>
    <w:rsid w:val="00FC57BD"/>
    <w:rsid w:val="00FC6B59"/>
    <w:rsid w:val="00FC6C34"/>
    <w:rsid w:val="00FC7D91"/>
    <w:rsid w:val="00FD0291"/>
    <w:rsid w:val="00FD02E9"/>
    <w:rsid w:val="00FD1857"/>
    <w:rsid w:val="00FD2955"/>
    <w:rsid w:val="00FD32D3"/>
    <w:rsid w:val="00FD4546"/>
    <w:rsid w:val="00FD5F01"/>
    <w:rsid w:val="00FD63E5"/>
    <w:rsid w:val="00FD7B06"/>
    <w:rsid w:val="00FE42A5"/>
    <w:rsid w:val="00FE42CD"/>
    <w:rsid w:val="00FE51D8"/>
    <w:rsid w:val="00FE610E"/>
    <w:rsid w:val="00FE7A70"/>
    <w:rsid w:val="00FF0CD9"/>
    <w:rsid w:val="00FF198A"/>
    <w:rsid w:val="00FF1C84"/>
    <w:rsid w:val="00FF1DFF"/>
    <w:rsid w:val="00FF2512"/>
    <w:rsid w:val="00FF450A"/>
    <w:rsid w:val="00FF47DC"/>
    <w:rsid w:val="00FF4E73"/>
    <w:rsid w:val="00FF62F9"/>
    <w:rsid w:val="00FF6347"/>
    <w:rsid w:val="00FF74D2"/>
    <w:rsid w:val="00FF7830"/>
    <w:rsid w:val="01F264F1"/>
    <w:rsid w:val="021BC2EE"/>
    <w:rsid w:val="026239EA"/>
    <w:rsid w:val="0574901C"/>
    <w:rsid w:val="05CED47E"/>
    <w:rsid w:val="05EBBC07"/>
    <w:rsid w:val="060604F0"/>
    <w:rsid w:val="085E81E0"/>
    <w:rsid w:val="0AFC372F"/>
    <w:rsid w:val="0C9A6297"/>
    <w:rsid w:val="0DB66C29"/>
    <w:rsid w:val="0DF28C15"/>
    <w:rsid w:val="0F34A7A1"/>
    <w:rsid w:val="0FEAA1F2"/>
    <w:rsid w:val="1051D7CE"/>
    <w:rsid w:val="10CF7DED"/>
    <w:rsid w:val="12E23DCB"/>
    <w:rsid w:val="148BD3B9"/>
    <w:rsid w:val="1570386D"/>
    <w:rsid w:val="157D14AD"/>
    <w:rsid w:val="15FF7041"/>
    <w:rsid w:val="165361B2"/>
    <w:rsid w:val="16CBF041"/>
    <w:rsid w:val="18109626"/>
    <w:rsid w:val="1833E3AF"/>
    <w:rsid w:val="185263BB"/>
    <w:rsid w:val="18E2EE6C"/>
    <w:rsid w:val="19DD0191"/>
    <w:rsid w:val="19EE5424"/>
    <w:rsid w:val="1B23026E"/>
    <w:rsid w:val="1BFE5E7C"/>
    <w:rsid w:val="1CD46043"/>
    <w:rsid w:val="1D1AEAB4"/>
    <w:rsid w:val="1DB0BEBF"/>
    <w:rsid w:val="1E6F747C"/>
    <w:rsid w:val="1EF03C0A"/>
    <w:rsid w:val="1F00CC91"/>
    <w:rsid w:val="219ADD54"/>
    <w:rsid w:val="21D755BF"/>
    <w:rsid w:val="248B716B"/>
    <w:rsid w:val="268BC25D"/>
    <w:rsid w:val="274EB082"/>
    <w:rsid w:val="29154874"/>
    <w:rsid w:val="2959A20C"/>
    <w:rsid w:val="2AB8616C"/>
    <w:rsid w:val="2BB2405C"/>
    <w:rsid w:val="2D167CEA"/>
    <w:rsid w:val="2DB0165E"/>
    <w:rsid w:val="2FF614BA"/>
    <w:rsid w:val="301A592A"/>
    <w:rsid w:val="314D8594"/>
    <w:rsid w:val="315ADEB0"/>
    <w:rsid w:val="364D0269"/>
    <w:rsid w:val="39BD642B"/>
    <w:rsid w:val="39F25B36"/>
    <w:rsid w:val="3A72159B"/>
    <w:rsid w:val="3C089990"/>
    <w:rsid w:val="3C67D328"/>
    <w:rsid w:val="3D5F6A09"/>
    <w:rsid w:val="3E2F19AA"/>
    <w:rsid w:val="3E6A446E"/>
    <w:rsid w:val="3EAB2EEE"/>
    <w:rsid w:val="3F64B6F0"/>
    <w:rsid w:val="3F7E8F37"/>
    <w:rsid w:val="40324655"/>
    <w:rsid w:val="42017B52"/>
    <w:rsid w:val="4422438A"/>
    <w:rsid w:val="4894760C"/>
    <w:rsid w:val="4B0EA233"/>
    <w:rsid w:val="4C7D804B"/>
    <w:rsid w:val="4D13B994"/>
    <w:rsid w:val="4DD6AF3C"/>
    <w:rsid w:val="4E36C820"/>
    <w:rsid w:val="4E6E0F1D"/>
    <w:rsid w:val="50AED470"/>
    <w:rsid w:val="50D947F4"/>
    <w:rsid w:val="514BCC93"/>
    <w:rsid w:val="52066C32"/>
    <w:rsid w:val="52A355BD"/>
    <w:rsid w:val="5383F9B2"/>
    <w:rsid w:val="53930BE3"/>
    <w:rsid w:val="5443A342"/>
    <w:rsid w:val="545DBBB3"/>
    <w:rsid w:val="54E6A2E6"/>
    <w:rsid w:val="5623E616"/>
    <w:rsid w:val="56386ADF"/>
    <w:rsid w:val="566329E9"/>
    <w:rsid w:val="58037004"/>
    <w:rsid w:val="593F0C70"/>
    <w:rsid w:val="5A00913D"/>
    <w:rsid w:val="5A4921E1"/>
    <w:rsid w:val="5A8D43A9"/>
    <w:rsid w:val="5B97A4AC"/>
    <w:rsid w:val="5BF319CB"/>
    <w:rsid w:val="5C01AD15"/>
    <w:rsid w:val="5CA7672A"/>
    <w:rsid w:val="5CCCC43B"/>
    <w:rsid w:val="5E291799"/>
    <w:rsid w:val="5EC57E0B"/>
    <w:rsid w:val="5FB85984"/>
    <w:rsid w:val="5FE33DC3"/>
    <w:rsid w:val="5FFCA81C"/>
    <w:rsid w:val="62CEB6E7"/>
    <w:rsid w:val="62D1B6FD"/>
    <w:rsid w:val="63494850"/>
    <w:rsid w:val="63D8C019"/>
    <w:rsid w:val="651B1FAF"/>
    <w:rsid w:val="65FDA035"/>
    <w:rsid w:val="66638EDA"/>
    <w:rsid w:val="66BC6DE9"/>
    <w:rsid w:val="66E118C8"/>
    <w:rsid w:val="66F0B1AD"/>
    <w:rsid w:val="6755802D"/>
    <w:rsid w:val="680C5CCA"/>
    <w:rsid w:val="6819042A"/>
    <w:rsid w:val="685FF65A"/>
    <w:rsid w:val="69213174"/>
    <w:rsid w:val="69953D77"/>
    <w:rsid w:val="6BCB60AE"/>
    <w:rsid w:val="6F180303"/>
    <w:rsid w:val="705D199D"/>
    <w:rsid w:val="716511BA"/>
    <w:rsid w:val="74214C6F"/>
    <w:rsid w:val="773030F9"/>
    <w:rsid w:val="776B0794"/>
    <w:rsid w:val="78986533"/>
    <w:rsid w:val="78CAAD76"/>
    <w:rsid w:val="79091175"/>
    <w:rsid w:val="79F5CF62"/>
    <w:rsid w:val="7BB95C7B"/>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7722E09-8142-45A2-9AEE-67EC339E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g.com/us/events/modex/?utm_source=epg&amp;utm_medium=press_release&amp;utm_campaign=aura_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g.com/us/aura/?utm_source=epg&amp;utm_medium=press_release&amp;utm_campaign=aura_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g.com/us/?utm_source=epg&amp;utm_medium=press_release&amp;utm_campaign=aura_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g.com/us/?utm_source=epg&amp;utm_medium=press_release&amp;utm_campaign=aura_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BB5F01-AC41-414E-84C7-7BC9657E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932</Words>
  <Characters>5314</Characters>
  <Application>Microsoft Office Word</Application>
  <DocSecurity>4</DocSecurity>
  <Lines>44</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Moran, Elena</cp:lastModifiedBy>
  <cp:revision>27</cp:revision>
  <cp:lastPrinted>2025-04-03T06:24:00Z</cp:lastPrinted>
  <dcterms:created xsi:type="dcterms:W3CDTF">2026-02-10T06:55:00Z</dcterms:created>
  <dcterms:modified xsi:type="dcterms:W3CDTF">2026-02-09T17:04:00Z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