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69A04" w14:textId="0666553F" w:rsidR="001C3143" w:rsidRDefault="00AA373B" w:rsidP="0068570A">
      <w:pPr>
        <w:spacing w:line="360" w:lineRule="auto"/>
        <w:jc w:val="center"/>
        <w:rPr>
          <w:b/>
          <w:bCs/>
        </w:rPr>
      </w:pPr>
      <w:r w:rsidRPr="00AA373B">
        <w:rPr>
          <w:b/>
          <w:bCs/>
        </w:rPr>
        <w:t>Go-Live in Düsseldorf legt den Grundstein für internationale Expansion</w:t>
      </w:r>
    </w:p>
    <w:p w14:paraId="0DB2D6FF" w14:textId="77777777" w:rsidR="00187010" w:rsidRPr="00854656" w:rsidRDefault="007442FA" w:rsidP="00187010">
      <w:pPr>
        <w:spacing w:line="360" w:lineRule="auto"/>
        <w:jc w:val="center"/>
        <w:rPr>
          <w:b/>
          <w:bCs/>
          <w:sz w:val="20"/>
          <w:szCs w:val="20"/>
        </w:rPr>
      </w:pPr>
      <w:r w:rsidRPr="00854656">
        <w:rPr>
          <w:b/>
          <w:bCs/>
          <w:sz w:val="32"/>
          <w:szCs w:val="32"/>
        </w:rPr>
        <w:t>AAS setzt auf das Ground Handling System der EPG</w:t>
      </w:r>
    </w:p>
    <w:p w14:paraId="096BE0CB" w14:textId="70C68F85" w:rsidR="000C3DDE" w:rsidRPr="000C3DDE" w:rsidRDefault="000C3DDE" w:rsidP="00187010">
      <w:pPr>
        <w:spacing w:line="360" w:lineRule="auto"/>
        <w:rPr>
          <w:b/>
          <w:bCs/>
        </w:rPr>
      </w:pPr>
      <w:r w:rsidRPr="002B6E13">
        <w:rPr>
          <w:b/>
          <w:bCs/>
        </w:rPr>
        <w:t xml:space="preserve">Die </w:t>
      </w:r>
      <w:proofErr w:type="gramStart"/>
      <w:r w:rsidRPr="002B6E13">
        <w:rPr>
          <w:b/>
          <w:bCs/>
        </w:rPr>
        <w:t>AAS Gruppe</w:t>
      </w:r>
      <w:proofErr w:type="gramEnd"/>
      <w:r w:rsidRPr="002B6E13">
        <w:rPr>
          <w:b/>
          <w:bCs/>
        </w:rPr>
        <w:t xml:space="preserve">, einer der am schnellsten wachsenden Ground Handler in der DACH-Region, setzt für die Optimierung ihrer Vertrags- und Abrechnungsprozesse künftig auf das cloudbasierte Ground Handling System (GHS) der EPG (Ehrhardt Partner Group). Am Standort Düsseldorf ist die Lösung bereits erfolgreich im Einsatz, weitere Stationen in Berlin, Wien, Frankfurt und Hamburg folgen sukzessive. </w:t>
      </w:r>
      <w:r w:rsidR="00601B97" w:rsidRPr="002B6E13">
        <w:rPr>
          <w:b/>
          <w:bCs/>
        </w:rPr>
        <w:t xml:space="preserve">Mit </w:t>
      </w:r>
      <w:r w:rsidR="00C73AD7" w:rsidRPr="002B6E13">
        <w:rPr>
          <w:b/>
          <w:bCs/>
        </w:rPr>
        <w:t xml:space="preserve">GHS digitalisiert und automatisiert AAS die Abrechnung aller Ground-Handling-Leistungen, schafft Transparenz und Effizienz und etabliert die Basis für eine einheitliche, skalierbare Systemlandschaft in Europa. </w:t>
      </w:r>
      <w:r w:rsidRPr="002B6E13">
        <w:rPr>
          <w:b/>
          <w:bCs/>
        </w:rPr>
        <w:t xml:space="preserve">Für </w:t>
      </w:r>
      <w:r w:rsidR="00C73AD7" w:rsidRPr="002B6E13">
        <w:rPr>
          <w:b/>
          <w:bCs/>
        </w:rPr>
        <w:t xml:space="preserve">die </w:t>
      </w:r>
      <w:r w:rsidRPr="002B6E13">
        <w:rPr>
          <w:b/>
          <w:bCs/>
        </w:rPr>
        <w:t xml:space="preserve">EPG bedeutet die Partnerschaft mit AAS einen strategisch wichtigen Schritt: Erstmals wird die Aviation </w:t>
      </w:r>
      <w:proofErr w:type="spellStart"/>
      <w:r w:rsidRPr="002B6E13">
        <w:rPr>
          <w:b/>
          <w:bCs/>
        </w:rPr>
        <w:t>Execution</w:t>
      </w:r>
      <w:proofErr w:type="spellEnd"/>
      <w:r w:rsidRPr="002B6E13">
        <w:rPr>
          <w:b/>
          <w:bCs/>
        </w:rPr>
        <w:t xml:space="preserve"> Suite (AES) auch in Österreich eingeführt. AAS wiederum profitiert von einer Lösung, die nicht nur operative Effizienz sicherstellt, sondern zugleich den hohen Qualitäts- und Transparenzanforderungen internationaler Airline-Kunden gerecht wird.</w:t>
      </w:r>
    </w:p>
    <w:p w14:paraId="6F14EA24" w14:textId="09B58AC0" w:rsidR="00EB3362" w:rsidRDefault="00EB3362" w:rsidP="00A43D80">
      <w:pPr>
        <w:spacing w:line="360" w:lineRule="auto"/>
      </w:pPr>
      <w:r>
        <w:t xml:space="preserve">Das dynamische Wachstum der vergangenen Jahre hat AAS in kurzer Zeit in die Spitzengruppe der Bodendienstleister im deutschsprachigen Raum geführt. Mit der Übernahme von </w:t>
      </w:r>
      <w:proofErr w:type="spellStart"/>
      <w:r>
        <w:t>Acciona</w:t>
      </w:r>
      <w:proofErr w:type="spellEnd"/>
      <w:r>
        <w:t xml:space="preserve"> in Düsseldorf sowie</w:t>
      </w:r>
      <w:r w:rsidR="661BB8E7">
        <w:t xml:space="preserve"> der</w:t>
      </w:r>
      <w:r>
        <w:t xml:space="preserve"> AHS und </w:t>
      </w:r>
      <w:proofErr w:type="spellStart"/>
      <w:r>
        <w:t>aerogate</w:t>
      </w:r>
      <w:proofErr w:type="spellEnd"/>
      <w:r>
        <w:t xml:space="preserve"> konnte das Unternehmen sein Portfolio und seine Marktpräsenz deutlich ausbauen. Gleichzeitig brachte das schnelle Wachstum eine steigende Komplexität der Systemlandschaft mit sich: Heterogene Softwarelösungen, teilweise manuelle Abrechnungsprozesse und standortspezifische Besonderheiten erschwerten eine einheitliche Steuerung.</w:t>
      </w:r>
    </w:p>
    <w:p w14:paraId="38CA7786" w14:textId="6B5B7732" w:rsidR="00A43D80" w:rsidRPr="00A43D80" w:rsidRDefault="00A43D80">
      <w:pPr>
        <w:spacing w:line="360" w:lineRule="auto"/>
      </w:pPr>
      <w:r>
        <w:t xml:space="preserve">„Wir standen vor der Herausforderung, eine zentrale Lösung für unsere wachsende Unternehmensgruppe zu schaffen“, erklärt </w:t>
      </w:r>
      <w:r w:rsidR="00596409">
        <w:t>Florian Matt</w:t>
      </w:r>
      <w:r w:rsidR="54F9AA0E">
        <w:t>he</w:t>
      </w:r>
      <w:r w:rsidR="00596409">
        <w:t>i,</w:t>
      </w:r>
      <w:r w:rsidR="005E2255">
        <w:t xml:space="preserve"> </w:t>
      </w:r>
      <w:r w:rsidR="00854656">
        <w:t xml:space="preserve">COO </w:t>
      </w:r>
      <w:r w:rsidR="005E2255">
        <w:t>der AAS</w:t>
      </w:r>
      <w:r>
        <w:t>. „Mit GHS bündeln wir alle relevanten Prozesse von der mobilen Leistungserfassung am Flugzeug bis zur Abrechnung im Backoffice in einem System. Das schafft eine durchgängige Datenbasis, reduziert Fehlerquellen und beschleunigt die Abläufe erheblich.“</w:t>
      </w:r>
      <w:r w:rsidR="00187010">
        <w:t xml:space="preserve"> </w:t>
      </w:r>
      <w:r>
        <w:t xml:space="preserve">Besonders wichtig war für AAS dabei die Integration in bestehende Systeme. Über </w:t>
      </w:r>
      <w:r w:rsidR="0096513C">
        <w:t xml:space="preserve">das </w:t>
      </w:r>
      <w:r w:rsidR="3F0B76ED">
        <w:t>Dispositions</w:t>
      </w:r>
      <w:r w:rsidR="00E8587D">
        <w:t>s</w:t>
      </w:r>
      <w:r>
        <w:t xml:space="preserve">ystem </w:t>
      </w:r>
      <w:r w:rsidR="1B27D5F4">
        <w:t>unseres langjährigen Partners INFORM</w:t>
      </w:r>
      <w:r>
        <w:t xml:space="preserve"> erhält GHS sämtliche Flugdaten in Echtzeit. Zudem werden die im Einsatz erbrachten Tasks aus der Disposition übermittelt und automatisch mit den hinterlegten Vertragskonditionen abgeglichen. Diese enge Verzahnung ermöglicht es, die</w:t>
      </w:r>
      <w:r w:rsidR="00854656">
        <w:t xml:space="preserve"> </w:t>
      </w:r>
      <w:r>
        <w:t>Leistungserbringung unmittelbar</w:t>
      </w:r>
      <w:r w:rsidR="0096513C">
        <w:t xml:space="preserve"> und ohne manuelle Zwischenschritte</w:t>
      </w:r>
      <w:r>
        <w:t xml:space="preserve"> mit der Abrechnung zu verknüpfen</w:t>
      </w:r>
      <w:r w:rsidR="738BEA21">
        <w:t xml:space="preserve"> und zu einem sehr hohen Grad zu automatisieren</w:t>
      </w:r>
      <w:r w:rsidR="0096513C">
        <w:t>.</w:t>
      </w:r>
    </w:p>
    <w:p w14:paraId="2583F2DE" w14:textId="77777777" w:rsidR="00854656" w:rsidRDefault="00854656" w:rsidP="00565A34">
      <w:pPr>
        <w:spacing w:line="360" w:lineRule="auto"/>
      </w:pPr>
    </w:p>
    <w:p w14:paraId="17B1CAD8" w14:textId="13510044" w:rsidR="00565A34" w:rsidRPr="00565A34" w:rsidRDefault="00565A34" w:rsidP="00565A34">
      <w:pPr>
        <w:spacing w:line="360" w:lineRule="auto"/>
        <w:rPr>
          <w:b/>
          <w:bCs/>
        </w:rPr>
      </w:pPr>
      <w:r w:rsidRPr="00565A34">
        <w:rPr>
          <w:b/>
          <w:bCs/>
        </w:rPr>
        <w:t>Automatisierte Abrechnung und lückenlose Transparenz</w:t>
      </w:r>
    </w:p>
    <w:p w14:paraId="1ABF7838" w14:textId="78DF4FE2" w:rsidR="00565A34" w:rsidRDefault="00565A34" w:rsidP="00565A34">
      <w:pPr>
        <w:spacing w:line="360" w:lineRule="auto"/>
      </w:pPr>
      <w:r w:rsidRPr="00565A34">
        <w:t xml:space="preserve">Mit der Einführung von GHS verfolgt AAS das Ziel, einen möglichst hohen Automatisierungsgrad in der Abrechnung zu erreichen. Leistungen, die bislang auf Papier oder in </w:t>
      </w:r>
      <w:r w:rsidR="00C81111">
        <w:t>uneinheitlichen</w:t>
      </w:r>
      <w:r w:rsidRPr="00565A34">
        <w:t xml:space="preserve"> Systemen dokumentiert wurden, werden nun direkt digital erfasst und automatisch verrechnet. Ein besonderer Fokus liegt dabei auf der Mobile Service Registration (MSR): Mitarbeitende am Vorfeld erfassen ihre Leistungen unmittelbar am Flugzeug per mobilem Endgerät. Das spart Zeit, reduziert Übertragungsfehler und stellt sicher, dass keine Leistung verloren geht.</w:t>
      </w:r>
    </w:p>
    <w:p w14:paraId="12F36AE3" w14:textId="70CE8413" w:rsidR="00565A34" w:rsidRPr="00565A34" w:rsidRDefault="005E2255" w:rsidP="00565A34">
      <w:pPr>
        <w:spacing w:line="360" w:lineRule="auto"/>
      </w:pPr>
      <w:r>
        <w:t>Von regulären Abfertigungsleistungen bis zu kurzfristig zusätzlich beauftragten Ad-hoc-Services, werden</w:t>
      </w:r>
      <w:r w:rsidR="003D4935">
        <w:t xml:space="preserve"> </w:t>
      </w:r>
      <w:r>
        <w:t>alle erbrachten Services automatisch mit den in GHS hinterlegten Vertragsdaten abgeglichen.</w:t>
      </w:r>
      <w:r w:rsidR="003D4935">
        <w:t xml:space="preserve"> </w:t>
      </w:r>
      <w:r w:rsidR="00565A34">
        <w:t xml:space="preserve">Die Ergebnisse fließen nahtlos in </w:t>
      </w:r>
      <w:r w:rsidR="1B86DE40">
        <w:t xml:space="preserve">das </w:t>
      </w:r>
      <w:r w:rsidR="00565A34">
        <w:t>Accounting-Syste</w:t>
      </w:r>
      <w:r w:rsidR="0023467C">
        <w:t xml:space="preserve">m </w:t>
      </w:r>
      <w:r w:rsidR="469DBBF8">
        <w:t xml:space="preserve">der AAS </w:t>
      </w:r>
      <w:r w:rsidR="00565A34">
        <w:t>sowie in ein angebundenes BI-Tool, das Reports und Analysen in Echtzeit bereitstellt.</w:t>
      </w:r>
      <w:r w:rsidR="000B7CBA">
        <w:t xml:space="preserve"> </w:t>
      </w:r>
      <w:r w:rsidR="00565A34">
        <w:t xml:space="preserve">„Dank der hohen Automatisierung schließen wir mit GHS das Revenue Gap deutlich und schaffen eine Abrechnungssicherheit, die manuell nicht erreichbar wäre“, betont </w:t>
      </w:r>
      <w:r>
        <w:t>Matt</w:t>
      </w:r>
      <w:r w:rsidR="1FA612E7">
        <w:t>he</w:t>
      </w:r>
      <w:r>
        <w:t>i.</w:t>
      </w:r>
      <w:r w:rsidR="00565A34">
        <w:t xml:space="preserve"> „Die Fehlerquote bei der Rechnungsstellung sinkt drastisch</w:t>
      </w:r>
      <w:r w:rsidR="00293275">
        <w:t xml:space="preserve"> </w:t>
      </w:r>
      <w:r w:rsidR="00565A34">
        <w:t>und die Transparenz für unsere Kunden steigt spürbar.“</w:t>
      </w:r>
      <w:r w:rsidR="000B7CBA">
        <w:t xml:space="preserve"> </w:t>
      </w:r>
      <w:r w:rsidR="00565A34">
        <w:t>Ein weiterer Vorteil liegt in der Nachvollziehbarkeit: Jede Leistung ist mit Flugnummer, Zeitstempel und verantwortlichem Mitarbeiter verknüpft. So lässt sich jederzeit transparent darstellen, wann, wo und durch wen ein Service erbracht wurde. Diese lückenlose Dokumentation schafft Vertrauen und beschleunigt die Klärung möglicher Diskrepanzen erheblich.</w:t>
      </w:r>
    </w:p>
    <w:p w14:paraId="180AF827" w14:textId="77777777" w:rsidR="000B7CBA" w:rsidRDefault="000B7CBA" w:rsidP="00751FD3">
      <w:pPr>
        <w:spacing w:line="360" w:lineRule="auto"/>
      </w:pPr>
    </w:p>
    <w:p w14:paraId="111594D1" w14:textId="1F1231BE" w:rsidR="00751FD3" w:rsidRPr="00751FD3" w:rsidRDefault="00751FD3" w:rsidP="00751FD3">
      <w:pPr>
        <w:spacing w:line="360" w:lineRule="auto"/>
        <w:rPr>
          <w:b/>
          <w:bCs/>
        </w:rPr>
      </w:pPr>
      <w:r w:rsidRPr="00751FD3">
        <w:rPr>
          <w:b/>
          <w:bCs/>
        </w:rPr>
        <w:t>Flexibilität für ein dynamisches Tagesgeschäft</w:t>
      </w:r>
    </w:p>
    <w:p w14:paraId="1435E32D" w14:textId="054E1ADB" w:rsidR="00BA6A96" w:rsidRPr="00A6714D" w:rsidRDefault="00751FD3" w:rsidP="00BA6A96">
      <w:pPr>
        <w:spacing w:line="360" w:lineRule="auto"/>
      </w:pPr>
      <w:r>
        <w:t>Die Luftfahrtbranche ist geprägt von kurzfristigen Änderungen und einem hohen Maß an Unvorhersehbarkeit. Flugpläne ändern sich, externe Einflüsse wie Wetterbedingungen oder kurzfristige Umbuchungen wirken sich unmittelbar auf die Abläufe am Boden aus.</w:t>
      </w:r>
      <w:r w:rsidR="000B7CBA">
        <w:t xml:space="preserve"> </w:t>
      </w:r>
      <w:r>
        <w:t>In diesem Umfeld bietet GHS die notwendige Flexibilität: Das System ist in der Lage, Zusatzleistungen und Sonderwünsche unmittelbar zu erfassen und korrekt abzurechnen, auch dann, wenn sie nicht Teil des ursprünglichen Vertrags sind. Für AAS bedeutet dies mehr Planungssicherheit und eine deutlich höhere Geschwindigkeit in der Abwicklung.</w:t>
      </w:r>
      <w:r w:rsidR="00BA6A96">
        <w:t xml:space="preserve"> Auch im Hinblick auf die Planungsgenauigkeit erwartet AAS langfristig Vorteile: Durch die Kombination aus Echtzeitdaten und zentraler Datenbasis können Ressourcen in Zukunft präziser eingeplant werden, insbesondere bei unvorhergesehenen Ereignissen wie wetterbedingten Flugplanänderungen.</w:t>
      </w:r>
    </w:p>
    <w:p w14:paraId="41257A1E" w14:textId="77777777" w:rsidR="000B7CBA" w:rsidRDefault="000B7CBA" w:rsidP="00751FD3">
      <w:pPr>
        <w:spacing w:line="360" w:lineRule="auto"/>
      </w:pPr>
    </w:p>
    <w:p w14:paraId="45C673EE" w14:textId="573A7FC1" w:rsidR="00751FD3" w:rsidRDefault="000B7CBA" w:rsidP="00751FD3">
      <w:pPr>
        <w:spacing w:line="360" w:lineRule="auto"/>
      </w:pPr>
      <w:r>
        <w:t>„</w:t>
      </w:r>
      <w:r w:rsidR="00751FD3">
        <w:t xml:space="preserve">Unsere Kunden erwarten heute nicht nur reibungslose Prozesse, sondern auch absolute Transparenz bei den Kosten“, </w:t>
      </w:r>
      <w:r w:rsidR="00B60FCA">
        <w:t>führt Matt</w:t>
      </w:r>
      <w:r w:rsidR="7EA87760">
        <w:t>he</w:t>
      </w:r>
      <w:r w:rsidR="00B60FCA">
        <w:t>i weiter aus</w:t>
      </w:r>
      <w:r w:rsidR="00751FD3">
        <w:t>. „Mit GHS können wir beides bieten: maximale Flexibilität bei der Leistungserbringung und gleichzeitig eine zuverlässige, nachvollziehbare Abrechnung.“</w:t>
      </w:r>
    </w:p>
    <w:p w14:paraId="30212374" w14:textId="77777777" w:rsidR="00A6714D" w:rsidRDefault="00A6714D" w:rsidP="00751FD3">
      <w:pPr>
        <w:spacing w:line="360" w:lineRule="auto"/>
      </w:pPr>
    </w:p>
    <w:p w14:paraId="35C780CC" w14:textId="77777777" w:rsidR="00445DA3" w:rsidRPr="00445DA3" w:rsidRDefault="00445DA3" w:rsidP="00445DA3">
      <w:pPr>
        <w:spacing w:line="360" w:lineRule="auto"/>
        <w:rPr>
          <w:b/>
          <w:bCs/>
        </w:rPr>
      </w:pPr>
      <w:r w:rsidRPr="00445DA3">
        <w:rPr>
          <w:b/>
          <w:bCs/>
        </w:rPr>
        <w:t>Skalierbarkeit für die Zukunft</w:t>
      </w:r>
    </w:p>
    <w:p w14:paraId="6CEE929D" w14:textId="7AD18A7C" w:rsidR="00445DA3" w:rsidRDefault="00445DA3" w:rsidP="00445DA3">
      <w:pPr>
        <w:spacing w:line="360" w:lineRule="auto"/>
      </w:pPr>
      <w:r>
        <w:t>Mit der Einführung von GHS verfolgt AAS eine klare strategische Linie: Digitalisierung, Automatisierung und Expansion. Während das System in Düsseldorf bereits live ist, werden weitere Standorte in Deutschland</w:t>
      </w:r>
      <w:r w:rsidR="665829BB">
        <w:t xml:space="preserve"> und</w:t>
      </w:r>
      <w:r>
        <w:t xml:space="preserve"> Österreich</w:t>
      </w:r>
      <w:r w:rsidR="005146AF">
        <w:t xml:space="preserve"> </w:t>
      </w:r>
      <w:r>
        <w:t>folgen. Durch die zentrale Plattform kann jeder neue Standort</w:t>
      </w:r>
      <w:r w:rsidR="00B60FCA">
        <w:t xml:space="preserve"> unabhängig von Größe oder Spezialisierung</w:t>
      </w:r>
      <w:r>
        <w:t xml:space="preserve"> zügig integriert werden</w:t>
      </w:r>
      <w:r w:rsidR="00B60FCA">
        <w:t>.</w:t>
      </w:r>
      <w:r w:rsidR="000B7CBA">
        <w:t xml:space="preserve"> </w:t>
      </w:r>
      <w:r>
        <w:t xml:space="preserve">„Wir betrachten GHS nicht </w:t>
      </w:r>
      <w:r w:rsidR="001633C4">
        <w:t xml:space="preserve">nur </w:t>
      </w:r>
      <w:r>
        <w:t xml:space="preserve">als reines IT-Projekt, sondern </w:t>
      </w:r>
      <w:r w:rsidR="001633C4">
        <w:t xml:space="preserve">auch </w:t>
      </w:r>
      <w:r>
        <w:t>als strategische Investition in unsere Zukunft“,</w:t>
      </w:r>
      <w:r w:rsidR="00FC0016">
        <w:t xml:space="preserve"> erklärt Matt</w:t>
      </w:r>
      <w:r w:rsidR="6A9DCCBD">
        <w:t>he</w:t>
      </w:r>
      <w:r w:rsidR="00FC0016">
        <w:t>i.</w:t>
      </w:r>
      <w:r>
        <w:t xml:space="preserve"> „Die Lösung unterstützt uns dabei, weiter profitabel zu wachsen und unseren Airline-Kunden eine erstklassige Abwicklung </w:t>
      </w:r>
      <w:proofErr w:type="gramStart"/>
      <w:r>
        <w:t>auf höchstem technologischen Niveau</w:t>
      </w:r>
      <w:proofErr w:type="gramEnd"/>
      <w:r>
        <w:t xml:space="preserve"> zu bieten. Mit GHS haben wir ein System, das mit uns wächst und unsere internationale Expansion ermöglicht.“</w:t>
      </w:r>
    </w:p>
    <w:p w14:paraId="702DAE1E" w14:textId="77777777" w:rsidR="000B7CBA" w:rsidRDefault="000B7CBA" w:rsidP="00445DA3">
      <w:pPr>
        <w:spacing w:line="360" w:lineRule="auto"/>
      </w:pPr>
    </w:p>
    <w:p w14:paraId="24AE4567" w14:textId="5D21ED48" w:rsidR="000B7CBA" w:rsidRPr="00445DA3" w:rsidRDefault="000B7CBA" w:rsidP="00445DA3">
      <w:pPr>
        <w:spacing w:line="360" w:lineRule="auto"/>
      </w:pPr>
      <w:r>
        <w:t xml:space="preserve">Abschließend empfiehlt </w:t>
      </w:r>
      <w:r w:rsidR="00FC0016">
        <w:t>Matt</w:t>
      </w:r>
      <w:r w:rsidR="1A8F5B65">
        <w:t>he</w:t>
      </w:r>
      <w:r w:rsidR="00FC0016">
        <w:t>i</w:t>
      </w:r>
      <w:r>
        <w:t xml:space="preserve"> anderen Unternehmen, die Einführung von GHS nicht nur als IT-Thema zu betrachten: „Wichtig ist, dass von Beginn an alle relevanten Abteilungen</w:t>
      </w:r>
      <w:r w:rsidR="00BE0B3A">
        <w:t xml:space="preserve">, </w:t>
      </w:r>
      <w:r>
        <w:t>von der Abrechnung über OPS bis zum Reporting</w:t>
      </w:r>
      <w:r w:rsidR="00BE0B3A">
        <w:t xml:space="preserve">, </w:t>
      </w:r>
      <w:r w:rsidR="00F53A29">
        <w:t xml:space="preserve">aktiv </w:t>
      </w:r>
      <w:r>
        <w:t>eingebunden werden. Wer die Einführung als Chance zur Prozessoptimierung nutzt, profitiert langfristig doppelt: von effizienteren Abläufen und einer soliden Basis für Wachstum.“</w:t>
      </w:r>
    </w:p>
    <w:p w14:paraId="6530B910" w14:textId="77777777" w:rsidR="00FD3414" w:rsidRDefault="00FD3414" w:rsidP="00F26E68">
      <w:pPr>
        <w:spacing w:line="360" w:lineRule="auto"/>
      </w:pPr>
    </w:p>
    <w:p w14:paraId="08061D97" w14:textId="09081C6F" w:rsidR="00F26E68" w:rsidRDefault="00FD3414" w:rsidP="00F26E68">
      <w:pPr>
        <w:spacing w:line="360" w:lineRule="auto"/>
      </w:pPr>
      <w:r>
        <w:t xml:space="preserve">Auch die EPG ist mit dem Go-Live zufrieden: </w:t>
      </w:r>
      <w:r w:rsidR="00180F13">
        <w:t>„Mit dem Go-Live in Düsseldorf haben wir gemeinsam mit AAS einen wichtigen Meilenstein erreicht“, sagt Ren</w:t>
      </w:r>
      <w:r w:rsidR="74FA50AE">
        <w:t>é</w:t>
      </w:r>
      <w:r w:rsidR="00180F13">
        <w:t xml:space="preserve"> Merkens, </w:t>
      </w:r>
      <w:proofErr w:type="spellStart"/>
      <w:r w:rsidR="00180F13">
        <w:t>Director</w:t>
      </w:r>
      <w:proofErr w:type="spellEnd"/>
      <w:r w:rsidR="00180F13">
        <w:t xml:space="preserve"> Sales </w:t>
      </w:r>
      <w:proofErr w:type="spellStart"/>
      <w:r w:rsidR="00180F13">
        <w:t>Logistics</w:t>
      </w:r>
      <w:proofErr w:type="spellEnd"/>
      <w:r w:rsidR="00180F13">
        <w:t xml:space="preserve"> Solutions bei EPG. „Die Entscheidung für GHS bestätigt unseren Anspruch, eine leistungsfähige und skalierbare Lösung für die Luftfahrtindustrie bereitzustellen. Wir freuen uns, AAS als starken Partner auf dem Weg ihrer Expansion zu begleiten.“</w:t>
      </w:r>
    </w:p>
    <w:p w14:paraId="2E26EF46" w14:textId="77777777" w:rsidR="00187010" w:rsidRDefault="00187010" w:rsidP="00F26E68">
      <w:pPr>
        <w:spacing w:line="360" w:lineRule="auto"/>
      </w:pPr>
    </w:p>
    <w:p w14:paraId="58B478F0" w14:textId="77777777" w:rsidR="00FD3414" w:rsidRDefault="00FD3414" w:rsidP="00F26E68">
      <w:pPr>
        <w:spacing w:line="360" w:lineRule="auto"/>
      </w:pPr>
    </w:p>
    <w:p w14:paraId="24C6A6F8" w14:textId="77777777" w:rsidR="00FD3414" w:rsidRDefault="00FD3414" w:rsidP="00F26E68">
      <w:pPr>
        <w:spacing w:line="360" w:lineRule="auto"/>
      </w:pPr>
    </w:p>
    <w:p w14:paraId="462CAADB" w14:textId="77777777" w:rsidR="00FD3414" w:rsidRDefault="00FD3414" w:rsidP="00F26E68">
      <w:pPr>
        <w:spacing w:line="360" w:lineRule="auto"/>
      </w:pPr>
    </w:p>
    <w:p w14:paraId="34F39114" w14:textId="77777777" w:rsidR="00187010" w:rsidRDefault="00187010" w:rsidP="00F26E68">
      <w:pPr>
        <w:spacing w:line="360" w:lineRule="auto"/>
      </w:pPr>
    </w:p>
    <w:p w14:paraId="6E48FF64" w14:textId="4784260F" w:rsidR="001528E7" w:rsidRPr="00F26E68" w:rsidRDefault="001528E7" w:rsidP="00F26E68">
      <w:pPr>
        <w:spacing w:line="360" w:lineRule="auto"/>
      </w:pPr>
      <w:r w:rsidRPr="0073621E">
        <w:lastRenderedPageBreak/>
        <w:t xml:space="preserve">Stand: </w:t>
      </w:r>
      <w:r w:rsidR="003F58D6" w:rsidRPr="0073621E">
        <w:t xml:space="preserve"> </w:t>
      </w:r>
      <w:r w:rsidR="003F58D6" w:rsidRPr="0073621E">
        <w:tab/>
      </w:r>
      <w:r w:rsidR="00000474">
        <w:t>16</w:t>
      </w:r>
      <w:r w:rsidR="00F960F9">
        <w:t>.0</w:t>
      </w:r>
      <w:r w:rsidR="001441D5">
        <w:t>9</w:t>
      </w:r>
      <w:r w:rsidR="00F960F9">
        <w:t>.2025</w:t>
      </w:r>
    </w:p>
    <w:p w14:paraId="3404DD75" w14:textId="6AECBA8B" w:rsidR="00AD243B" w:rsidRDefault="003F58D6" w:rsidP="00AD243B">
      <w:r w:rsidRPr="0073621E">
        <w:t xml:space="preserve">Umfang: </w:t>
      </w:r>
      <w:r w:rsidRPr="0073621E">
        <w:tab/>
      </w:r>
      <w:r w:rsidR="000D4EBA">
        <w:t>6.</w:t>
      </w:r>
      <w:r w:rsidR="001441D5">
        <w:t xml:space="preserve">971 </w:t>
      </w:r>
      <w:r w:rsidRPr="0073621E">
        <w:t>Zeichen inkl. Leerzeichen</w:t>
      </w:r>
      <w:bookmarkStart w:id="0" w:name="_Hlk32841333"/>
    </w:p>
    <w:p w14:paraId="2414FD3A" w14:textId="1ED5B1C8" w:rsidR="00C1123A" w:rsidRDefault="00C1123A" w:rsidP="00AD243B">
      <w:r>
        <w:t xml:space="preserve">Bilder:             </w:t>
      </w:r>
      <w:r w:rsidR="00000474">
        <w:t>4</w:t>
      </w:r>
    </w:p>
    <w:p w14:paraId="70A27141" w14:textId="77777777" w:rsidR="0012649D" w:rsidRPr="00232A30" w:rsidRDefault="0012649D" w:rsidP="009025F3">
      <w:pPr>
        <w:pBdr>
          <w:bottom w:val="single" w:sz="12" w:space="1" w:color="auto"/>
        </w:pBdr>
      </w:pPr>
    </w:p>
    <w:p w14:paraId="095B20D2" w14:textId="1A2B06EE" w:rsidR="00900880" w:rsidRPr="00232A30" w:rsidRDefault="00900880" w:rsidP="00A61C15">
      <w:pPr>
        <w:spacing w:after="180" w:line="312" w:lineRule="auto"/>
        <w:rPr>
          <w:b/>
          <w:bCs/>
          <w:kern w:val="24"/>
          <w:sz w:val="20"/>
          <w:szCs w:val="20"/>
        </w:rPr>
      </w:pPr>
    </w:p>
    <w:p w14:paraId="09ECA304" w14:textId="2942F5DB" w:rsidR="00A61C15" w:rsidRPr="00232A30" w:rsidRDefault="00A61C15" w:rsidP="00A61C15">
      <w:pPr>
        <w:spacing w:after="180" w:line="312" w:lineRule="auto"/>
        <w:rPr>
          <w:b/>
          <w:bCs/>
          <w:kern w:val="24"/>
          <w:sz w:val="20"/>
          <w:szCs w:val="20"/>
        </w:rPr>
      </w:pPr>
      <w:r w:rsidRPr="00232A30">
        <w:rPr>
          <w:b/>
          <w:bCs/>
          <w:kern w:val="24"/>
          <w:sz w:val="20"/>
          <w:szCs w:val="20"/>
        </w:rPr>
        <w:t xml:space="preserve">EPG – Smarter </w:t>
      </w:r>
      <w:proofErr w:type="spellStart"/>
      <w:r w:rsidRPr="00232A30">
        <w:rPr>
          <w:b/>
          <w:bCs/>
          <w:kern w:val="24"/>
          <w:sz w:val="20"/>
          <w:szCs w:val="20"/>
        </w:rPr>
        <w:t>Connected</w:t>
      </w:r>
      <w:proofErr w:type="spellEnd"/>
      <w:r w:rsidRPr="00232A30">
        <w:rPr>
          <w:b/>
          <w:bCs/>
          <w:kern w:val="24"/>
          <w:sz w:val="20"/>
          <w:szCs w:val="20"/>
        </w:rPr>
        <w:t xml:space="preserve"> </w:t>
      </w:r>
      <w:proofErr w:type="spellStart"/>
      <w:r w:rsidRPr="00232A30">
        <w:rPr>
          <w:b/>
          <w:bCs/>
          <w:kern w:val="24"/>
          <w:sz w:val="20"/>
          <w:szCs w:val="20"/>
        </w:rPr>
        <w:t>Logistics</w:t>
      </w:r>
      <w:proofErr w:type="spellEnd"/>
    </w:p>
    <w:p w14:paraId="2D2E4584" w14:textId="76E44194" w:rsidR="005B2FE1" w:rsidRDefault="00A61C15" w:rsidP="00A61C15">
      <w:pPr>
        <w:autoSpaceDE w:val="0"/>
        <w:autoSpaceDN w:val="0"/>
        <w:adjustRightInd w:val="0"/>
        <w:spacing w:line="360" w:lineRule="auto"/>
        <w:rPr>
          <w:kern w:val="24"/>
          <w:sz w:val="20"/>
          <w:szCs w:val="20"/>
        </w:rPr>
      </w:pPr>
      <w:r w:rsidRPr="00A61C15">
        <w:rPr>
          <w:kern w:val="24"/>
          <w:sz w:val="20"/>
          <w:szCs w:val="20"/>
        </w:rPr>
        <w:t>Die EPG ist der international führende Anbieter eines umfassenden Supply-Chain-</w:t>
      </w:r>
      <w:proofErr w:type="spellStart"/>
      <w:r w:rsidRPr="00A61C15">
        <w:rPr>
          <w:kern w:val="24"/>
          <w:sz w:val="20"/>
          <w:szCs w:val="20"/>
        </w:rPr>
        <w:t>Execution</w:t>
      </w:r>
      <w:proofErr w:type="spellEnd"/>
      <w:r w:rsidRPr="00A61C15">
        <w:rPr>
          <w:kern w:val="24"/>
          <w:sz w:val="20"/>
          <w:szCs w:val="20"/>
        </w:rPr>
        <w:t xml:space="preserve">-Systems (SES) und beschäftigt an </w:t>
      </w:r>
      <w:r w:rsidR="00361887">
        <w:rPr>
          <w:kern w:val="24"/>
          <w:sz w:val="20"/>
          <w:szCs w:val="20"/>
        </w:rPr>
        <w:t>2</w:t>
      </w:r>
      <w:r w:rsidR="002726B4">
        <w:rPr>
          <w:kern w:val="24"/>
          <w:sz w:val="20"/>
          <w:szCs w:val="20"/>
        </w:rPr>
        <w:t>3</w:t>
      </w:r>
      <w:r w:rsidRPr="00A61C15">
        <w:rPr>
          <w:kern w:val="24"/>
          <w:sz w:val="20"/>
          <w:szCs w:val="20"/>
        </w:rPr>
        <w:t xml:space="preserve"> Standorten weltweit </w:t>
      </w:r>
      <w:r w:rsidR="008B6E3A">
        <w:rPr>
          <w:kern w:val="24"/>
          <w:sz w:val="20"/>
          <w:szCs w:val="20"/>
        </w:rPr>
        <w:t>1000+</w:t>
      </w:r>
      <w:r w:rsidRPr="00A61C15">
        <w:rPr>
          <w:kern w:val="24"/>
          <w:sz w:val="20"/>
          <w:szCs w:val="20"/>
        </w:rPr>
        <w:t xml:space="preserve"> </w:t>
      </w:r>
      <w:r w:rsidR="009F1156">
        <w:rPr>
          <w:kern w:val="24"/>
          <w:sz w:val="20"/>
          <w:szCs w:val="20"/>
        </w:rPr>
        <w:t>Mitarbeitende</w:t>
      </w:r>
      <w:r w:rsidRPr="00A61C15">
        <w:rPr>
          <w:kern w:val="24"/>
          <w:sz w:val="20"/>
          <w:szCs w:val="20"/>
        </w:rPr>
        <w:t>. Das Unternehmen bietet seinen über 1.</w:t>
      </w:r>
      <w:r w:rsidR="00361887">
        <w:rPr>
          <w:kern w:val="24"/>
          <w:sz w:val="20"/>
          <w:szCs w:val="20"/>
        </w:rPr>
        <w:t>6</w:t>
      </w:r>
      <w:r w:rsidRPr="00A61C15">
        <w:rPr>
          <w:kern w:val="24"/>
          <w:sz w:val="20"/>
          <w:szCs w:val="20"/>
        </w:rPr>
        <w:t>00 Kunden WMS-, WCS-, WFM-, TMS-, Voice- und Aviation-Lösungen, um logistische Prozesse – von manuellen bis zu voll automatisierten Logistikumgebungen – sowie Abläufe an Flughäfen</w:t>
      </w:r>
      <w:r w:rsidRPr="00A61C15">
        <w:rPr>
          <w:rFonts w:ascii="HelveticaNeueLTPro-Roman" w:hAnsi="HelveticaNeueLTPro-Roman" w:cs="HelveticaNeueLTPro-Roman"/>
          <w:color w:val="3D3C3B"/>
          <w:sz w:val="17"/>
          <w:szCs w:val="17"/>
        </w:rPr>
        <w:t xml:space="preserve"> </w:t>
      </w:r>
      <w:r w:rsidRPr="00A61C15">
        <w:rPr>
          <w:kern w:val="24"/>
          <w:sz w:val="20"/>
          <w:szCs w:val="20"/>
        </w:rPr>
        <w:t xml:space="preserve">zu optimieren. Die EPG-Lösungen umfassen die gesamte Supply Chain: vom Lager über die Straße bis hin zu Lösungen für das Ground- und Cargo-Handling. Die Bereiche Logistikberatung, Cloud und </w:t>
      </w:r>
      <w:proofErr w:type="spellStart"/>
      <w:r w:rsidRPr="00A61C15">
        <w:rPr>
          <w:kern w:val="24"/>
          <w:sz w:val="20"/>
          <w:szCs w:val="20"/>
        </w:rPr>
        <w:t>Managed</w:t>
      </w:r>
      <w:proofErr w:type="spellEnd"/>
      <w:r w:rsidRPr="00A61C15">
        <w:rPr>
          <w:kern w:val="24"/>
          <w:sz w:val="20"/>
          <w:szCs w:val="20"/>
        </w:rPr>
        <w:t xml:space="preserve"> Services sowie Logistikschulungen in der eigenen Academy ergänzen das Gesamtlösungsangebot der EPG.</w:t>
      </w:r>
    </w:p>
    <w:p w14:paraId="2D6912E4" w14:textId="77777777" w:rsidR="005C2C27" w:rsidRDefault="005C2C27" w:rsidP="00A61C15">
      <w:pPr>
        <w:autoSpaceDE w:val="0"/>
        <w:autoSpaceDN w:val="0"/>
        <w:adjustRightInd w:val="0"/>
        <w:spacing w:line="360" w:lineRule="auto"/>
        <w:rPr>
          <w:kern w:val="24"/>
          <w:sz w:val="20"/>
          <w:szCs w:val="20"/>
        </w:rPr>
      </w:pPr>
    </w:p>
    <w:p w14:paraId="6310E607" w14:textId="77777777" w:rsidR="00AD243B" w:rsidRPr="00AD243B" w:rsidRDefault="00AD243B" w:rsidP="00A61C15">
      <w:pPr>
        <w:keepNext/>
        <w:suppressLineNumbers/>
        <w:spacing w:line="360" w:lineRule="auto"/>
        <w:ind w:right="-1"/>
        <w:outlineLvl w:val="8"/>
        <w:rPr>
          <w:b/>
          <w:bCs/>
          <w:szCs w:val="20"/>
        </w:rPr>
      </w:pPr>
      <w:r w:rsidRPr="00AD243B">
        <w:rPr>
          <w:b/>
          <w:bCs/>
          <w:szCs w:val="20"/>
        </w:rPr>
        <w:t xml:space="preserve">Unternehmenskontakt  </w:t>
      </w:r>
    </w:p>
    <w:p w14:paraId="1A557343" w14:textId="77777777" w:rsidR="00AD243B" w:rsidRPr="00A61C15" w:rsidRDefault="00AD243B" w:rsidP="00A61C15">
      <w:pPr>
        <w:spacing w:line="360" w:lineRule="auto"/>
        <w:rPr>
          <w:kern w:val="24"/>
          <w:sz w:val="20"/>
          <w:szCs w:val="20"/>
        </w:rPr>
      </w:pPr>
      <w:r w:rsidRPr="00A61C15">
        <w:rPr>
          <w:kern w:val="24"/>
          <w:sz w:val="20"/>
          <w:szCs w:val="20"/>
        </w:rPr>
        <w:t>Dennis Kunz • Ehrhardt + Partner GmbH &amp; Co. KG</w:t>
      </w:r>
    </w:p>
    <w:p w14:paraId="5B338736"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62D71375" w14:textId="77777777" w:rsidR="00AD243B" w:rsidRPr="00A61C15" w:rsidRDefault="00AD243B" w:rsidP="00A61C15">
      <w:pPr>
        <w:spacing w:line="360" w:lineRule="auto"/>
        <w:rPr>
          <w:kern w:val="24"/>
          <w:sz w:val="20"/>
          <w:szCs w:val="20"/>
        </w:rPr>
      </w:pPr>
      <w:r w:rsidRPr="00A61C15">
        <w:rPr>
          <w:kern w:val="24"/>
          <w:sz w:val="20"/>
          <w:szCs w:val="20"/>
        </w:rPr>
        <w:t>Tel.: (+49) 67 42-87 27 0 • Fax: (+49) 67 42-87 27 50</w:t>
      </w:r>
    </w:p>
    <w:p w14:paraId="70125E78" w14:textId="77777777" w:rsidR="00AD243B" w:rsidRPr="00A61C15" w:rsidRDefault="00AD243B" w:rsidP="00A61C15">
      <w:pPr>
        <w:spacing w:line="360" w:lineRule="auto"/>
        <w:rPr>
          <w:kern w:val="24"/>
          <w:sz w:val="20"/>
          <w:szCs w:val="20"/>
        </w:rPr>
      </w:pPr>
      <w:r w:rsidRPr="00A61C15">
        <w:rPr>
          <w:kern w:val="24"/>
          <w:sz w:val="20"/>
          <w:szCs w:val="20"/>
        </w:rPr>
        <w:t>E-Mail: presse@epg.com • Internet: www.epg.com</w:t>
      </w:r>
    </w:p>
    <w:p w14:paraId="0BBF222D" w14:textId="77777777" w:rsidR="00AD243B" w:rsidRPr="00A61C15" w:rsidRDefault="00AD243B" w:rsidP="00A61C15">
      <w:pPr>
        <w:suppressLineNumbers/>
        <w:spacing w:line="360" w:lineRule="auto"/>
        <w:ind w:right="-1"/>
        <w:rPr>
          <w:kern w:val="24"/>
          <w:sz w:val="20"/>
          <w:szCs w:val="20"/>
        </w:rPr>
      </w:pPr>
    </w:p>
    <w:p w14:paraId="3E8EC023" w14:textId="77777777" w:rsidR="00AD243B" w:rsidRPr="00AD243B" w:rsidRDefault="00AD243B" w:rsidP="00A61C15">
      <w:pPr>
        <w:keepNext/>
        <w:suppressLineNumbers/>
        <w:spacing w:line="360" w:lineRule="auto"/>
        <w:ind w:right="-1"/>
        <w:outlineLvl w:val="2"/>
        <w:rPr>
          <w:b/>
          <w:bCs/>
          <w:szCs w:val="20"/>
        </w:rPr>
      </w:pPr>
      <w:r w:rsidRPr="00AD243B">
        <w:rPr>
          <w:b/>
          <w:bCs/>
          <w:szCs w:val="20"/>
        </w:rPr>
        <w:t>Pressekontakt</w:t>
      </w:r>
    </w:p>
    <w:p w14:paraId="056DC381" w14:textId="0444777F" w:rsidR="00AD243B" w:rsidRPr="00795C3F" w:rsidRDefault="008B6E3A" w:rsidP="00A61C15">
      <w:pPr>
        <w:spacing w:line="360" w:lineRule="auto"/>
        <w:rPr>
          <w:kern w:val="24"/>
          <w:sz w:val="20"/>
          <w:szCs w:val="20"/>
        </w:rPr>
      </w:pPr>
      <w:r>
        <w:rPr>
          <w:kern w:val="24"/>
          <w:sz w:val="20"/>
          <w:szCs w:val="20"/>
        </w:rPr>
        <w:t>Thor Riemschneider</w:t>
      </w:r>
      <w:r w:rsidR="00AD243B" w:rsidRPr="00795C3F">
        <w:rPr>
          <w:kern w:val="24"/>
          <w:sz w:val="20"/>
          <w:szCs w:val="20"/>
        </w:rPr>
        <w:t xml:space="preserve"> • BFOUND GmbH</w:t>
      </w:r>
    </w:p>
    <w:p w14:paraId="5EF1D599" w14:textId="77777777" w:rsidR="00AD243B" w:rsidRPr="00A61C15" w:rsidRDefault="00AD243B" w:rsidP="00A61C15">
      <w:pPr>
        <w:spacing w:line="360" w:lineRule="auto"/>
        <w:rPr>
          <w:kern w:val="24"/>
          <w:sz w:val="20"/>
          <w:szCs w:val="20"/>
        </w:rPr>
      </w:pPr>
      <w:r w:rsidRPr="00A61C15">
        <w:rPr>
          <w:kern w:val="24"/>
          <w:sz w:val="20"/>
          <w:szCs w:val="20"/>
        </w:rPr>
        <w:t>Alte Römerstraße 3 • D-56154 Boppard-Buchholz</w:t>
      </w:r>
    </w:p>
    <w:p w14:paraId="7E9C2F16" w14:textId="77777777" w:rsidR="00AD243B" w:rsidRPr="00A61C15" w:rsidRDefault="00AD243B" w:rsidP="00A61C15">
      <w:pPr>
        <w:spacing w:line="360" w:lineRule="auto"/>
        <w:rPr>
          <w:kern w:val="24"/>
          <w:sz w:val="20"/>
          <w:szCs w:val="20"/>
        </w:rPr>
      </w:pPr>
      <w:r w:rsidRPr="00A61C15">
        <w:rPr>
          <w:kern w:val="24"/>
          <w:sz w:val="20"/>
          <w:szCs w:val="20"/>
        </w:rPr>
        <w:t>Tel.: (+49) 67 42-87 27 50 00 • Fax: (+49) 67 42-87 27 50</w:t>
      </w:r>
    </w:p>
    <w:p w14:paraId="48C75D65" w14:textId="271D8D97" w:rsidR="00AD243B" w:rsidRPr="00A61C15" w:rsidRDefault="00AD243B" w:rsidP="00A61C15">
      <w:pPr>
        <w:spacing w:line="360" w:lineRule="auto"/>
        <w:rPr>
          <w:kern w:val="24"/>
          <w:sz w:val="20"/>
          <w:szCs w:val="20"/>
        </w:rPr>
      </w:pPr>
      <w:r w:rsidRPr="00A61C15">
        <w:rPr>
          <w:kern w:val="24"/>
          <w:sz w:val="20"/>
          <w:szCs w:val="20"/>
        </w:rPr>
        <w:t xml:space="preserve">E-Mail: </w:t>
      </w:r>
      <w:r w:rsidR="008B6E3A">
        <w:rPr>
          <w:kern w:val="24"/>
          <w:sz w:val="20"/>
          <w:szCs w:val="20"/>
        </w:rPr>
        <w:t>thor.riemschneider</w:t>
      </w:r>
      <w:r w:rsidRPr="00A61C15">
        <w:rPr>
          <w:kern w:val="24"/>
          <w:sz w:val="20"/>
          <w:szCs w:val="20"/>
        </w:rPr>
        <w:t>@bfound.com • Internet: www.bfound.com</w:t>
      </w:r>
    </w:p>
    <w:bookmarkEnd w:id="0"/>
    <w:p w14:paraId="39FCEE6C" w14:textId="53155E9B" w:rsidR="00EF63AF" w:rsidRPr="0073621E" w:rsidRDefault="00EF63AF" w:rsidP="00AD243B">
      <w:pPr>
        <w:pStyle w:val="BoilerPlate"/>
      </w:pPr>
    </w:p>
    <w:sectPr w:rsidR="00EF63AF" w:rsidRPr="0073621E" w:rsidSect="00494138">
      <w:headerReference w:type="default" r:id="rId11"/>
      <w:footerReference w:type="default" r:id="rId12"/>
      <w:pgSz w:w="11906" w:h="16838"/>
      <w:pgMar w:top="2269" w:right="2125" w:bottom="1418" w:left="1417" w:header="708" w:footer="450"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9EEE33" w14:textId="77777777" w:rsidR="00075AEC" w:rsidRDefault="00075AEC" w:rsidP="008205FF">
      <w:r>
        <w:separator/>
      </w:r>
    </w:p>
  </w:endnote>
  <w:endnote w:type="continuationSeparator" w:id="0">
    <w:p w14:paraId="424EC2D3" w14:textId="77777777" w:rsidR="00075AEC" w:rsidRDefault="00075AEC" w:rsidP="008205FF">
      <w:r>
        <w:continuationSeparator/>
      </w:r>
    </w:p>
  </w:endnote>
  <w:endnote w:type="continuationNotice" w:id="1">
    <w:p w14:paraId="06C8C1B8" w14:textId="77777777" w:rsidR="00075AEC" w:rsidRDefault="00075AEC" w:rsidP="008205F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HelveticaNeueLT Std">
    <w:panose1 w:val="00000000000000000000"/>
    <w:charset w:val="00"/>
    <w:family w:val="swiss"/>
    <w:notTrueType/>
    <w:pitch w:val="variable"/>
    <w:sig w:usb0="800000AF" w:usb1="4000204A" w:usb2="00000000" w:usb3="00000000" w:csb0="0000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2020400000000000000"/>
    <w:charset w:val="80"/>
    <w:family w:val="roman"/>
    <w:pitch w:val="variable"/>
    <w:sig w:usb0="800002E7" w:usb1="2AC7FCFF" w:usb2="00000012" w:usb3="00000000" w:csb0="0002009F" w:csb1="00000000"/>
  </w:font>
  <w:font w:name="HelveticaNeueLTPro-Roman">
    <w:altName w:val="Arial"/>
    <w:panose1 w:val="00000000000000000000"/>
    <w:charset w:val="00"/>
    <w:family w:val="swiss"/>
    <w:notTrueType/>
    <w:pitch w:val="default"/>
    <w:sig w:usb0="0000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3BC6C" w14:textId="77777777" w:rsidR="004C073B" w:rsidRDefault="004C073B" w:rsidP="004C073B">
    <w:pPr>
      <w:pStyle w:val="Fuzeile"/>
      <w:jc w:val="center"/>
      <w:rPr>
        <w:sz w:val="8"/>
      </w:rPr>
    </w:pPr>
  </w:p>
  <w:p w14:paraId="05F060FE" w14:textId="77777777" w:rsidR="004C073B" w:rsidRDefault="004C073B" w:rsidP="004C073B">
    <w:pPr>
      <w:pStyle w:val="Fuzeile"/>
      <w:ind w:right="-1"/>
      <w:jc w:val="center"/>
      <w:rPr>
        <w:rFonts w:ascii="Arial" w:hAnsi="Arial"/>
        <w:color w:val="808080"/>
        <w:sz w:val="18"/>
      </w:rPr>
    </w:pPr>
    <w:r w:rsidRPr="004C073B">
      <w:rPr>
        <w:rFonts w:ascii="Arial" w:hAnsi="Arial"/>
        <w:color w:val="808080"/>
        <w:sz w:val="18"/>
      </w:rPr>
      <w:t xml:space="preserve">- </w:t>
    </w:r>
    <w:r>
      <w:rPr>
        <w:rStyle w:val="Seitenzahl"/>
        <w:rFonts w:ascii="Arial" w:hAnsi="Arial"/>
        <w:color w:val="808080"/>
        <w:sz w:val="18"/>
      </w:rPr>
      <w:fldChar w:fldCharType="begin"/>
    </w:r>
    <w:r w:rsidRPr="004C073B">
      <w:rPr>
        <w:rStyle w:val="Seitenzahl"/>
        <w:rFonts w:ascii="Arial" w:hAnsi="Arial"/>
        <w:color w:val="808080"/>
        <w:sz w:val="18"/>
        <w:lang w:val="de-DE"/>
      </w:rPr>
      <w:instrText xml:space="preserve"> PAGE </w:instrText>
    </w:r>
    <w:r>
      <w:rPr>
        <w:rStyle w:val="Seitenzahl"/>
        <w:rFonts w:ascii="Arial" w:hAnsi="Arial"/>
        <w:color w:val="808080"/>
        <w:sz w:val="18"/>
      </w:rPr>
      <w:fldChar w:fldCharType="separate"/>
    </w:r>
    <w:r w:rsidR="00D159D4">
      <w:rPr>
        <w:rStyle w:val="Seitenzahl"/>
        <w:rFonts w:ascii="Arial" w:hAnsi="Arial"/>
        <w:noProof/>
        <w:color w:val="808080"/>
        <w:sz w:val="18"/>
        <w:lang w:val="de-DE"/>
      </w:rPr>
      <w:t>1</w:t>
    </w:r>
    <w:r>
      <w:rPr>
        <w:rStyle w:val="Seitenzahl"/>
        <w:rFonts w:ascii="Arial" w:hAnsi="Arial"/>
        <w:color w:val="808080"/>
        <w:sz w:val="18"/>
      </w:rPr>
      <w:fldChar w:fldCharType="end"/>
    </w:r>
    <w:r>
      <w:rPr>
        <w:rFonts w:ascii="Arial" w:hAnsi="Arial"/>
        <w:color w:val="808080"/>
        <w:sz w:val="18"/>
      </w:rPr>
      <w:t xml:space="preserve"> -</w:t>
    </w:r>
  </w:p>
  <w:p w14:paraId="71C59729" w14:textId="77777777" w:rsidR="004C073B" w:rsidRDefault="004C073B" w:rsidP="004C073B">
    <w:pPr>
      <w:pStyle w:val="Fuzeile"/>
      <w:ind w:right="-1"/>
      <w:jc w:val="center"/>
      <w:rPr>
        <w:rFonts w:ascii="Arial" w:hAnsi="Arial"/>
        <w:color w:val="808080"/>
        <w:sz w:val="18"/>
      </w:rPr>
    </w:pPr>
  </w:p>
  <w:p w14:paraId="4444E426" w14:textId="77777777" w:rsidR="004C073B" w:rsidRDefault="004C073B" w:rsidP="004C073B">
    <w:pPr>
      <w:pStyle w:val="Fuzeile"/>
      <w:jc w:val="center"/>
      <w:rPr>
        <w:rFonts w:ascii="Arial" w:hAnsi="Arial"/>
        <w:color w:val="808080"/>
      </w:rPr>
    </w:pPr>
    <w:r>
      <w:rPr>
        <w:rFonts w:ascii="Arial" w:hAnsi="Arial"/>
        <w:color w:val="808080"/>
      </w:rPr>
      <w:t>Digitales Textmaterial für Ihren Artikel finden Sie</w:t>
    </w:r>
  </w:p>
  <w:p w14:paraId="6FB17649" w14:textId="659245E0" w:rsidR="002A4179" w:rsidRPr="004C073B" w:rsidRDefault="004C073B" w:rsidP="004C073B">
    <w:pPr>
      <w:pStyle w:val="Fuzeile"/>
      <w:ind w:right="-1"/>
      <w:jc w:val="center"/>
      <w:rPr>
        <w:sz w:val="24"/>
      </w:rPr>
    </w:pPr>
    <w:r>
      <w:rPr>
        <w:rFonts w:ascii="Arial" w:hAnsi="Arial"/>
        <w:color w:val="808080"/>
      </w:rPr>
      <w:t>im Pressebereich unseres Internetauftritts www.epg.com</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7273486" w14:textId="77777777" w:rsidR="00075AEC" w:rsidRDefault="00075AEC" w:rsidP="008205FF">
      <w:r>
        <w:separator/>
      </w:r>
    </w:p>
  </w:footnote>
  <w:footnote w:type="continuationSeparator" w:id="0">
    <w:p w14:paraId="74EA663C" w14:textId="77777777" w:rsidR="00075AEC" w:rsidRDefault="00075AEC" w:rsidP="008205FF">
      <w:r>
        <w:continuationSeparator/>
      </w:r>
    </w:p>
  </w:footnote>
  <w:footnote w:type="continuationNotice" w:id="1">
    <w:p w14:paraId="285B563B" w14:textId="77777777" w:rsidR="00075AEC" w:rsidRDefault="00075AEC" w:rsidP="008205FF"/>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7DD514" w14:textId="0C30ACAD" w:rsidR="002A4179" w:rsidRPr="004C073B" w:rsidRDefault="004C073B" w:rsidP="004C073B">
    <w:pPr>
      <w:pStyle w:val="Kopfzeile"/>
      <w:tabs>
        <w:tab w:val="clear" w:pos="9072"/>
        <w:tab w:val="right" w:pos="10065"/>
      </w:tabs>
      <w:spacing w:before="240"/>
      <w:rPr>
        <w:rFonts w:ascii="Arial" w:hAnsi="Arial"/>
        <w:b/>
        <w:color w:val="7F7F7F" w:themeColor="text1" w:themeTint="80"/>
        <w:sz w:val="40"/>
      </w:rPr>
    </w:pPr>
    <w:r w:rsidRPr="004C073B">
      <w:rPr>
        <w:noProof/>
        <w:color w:val="7F7F7F" w:themeColor="text1" w:themeTint="80"/>
      </w:rPr>
      <w:drawing>
        <wp:anchor distT="0" distB="0" distL="114300" distR="114300" simplePos="0" relativeHeight="251658240" behindDoc="0" locked="0" layoutInCell="1" allowOverlap="1" wp14:anchorId="24379C6D" wp14:editId="60397001">
          <wp:simplePos x="0" y="0"/>
          <wp:positionH relativeFrom="margin">
            <wp:align>right</wp:align>
          </wp:positionH>
          <wp:positionV relativeFrom="margin">
            <wp:posOffset>-1176020</wp:posOffset>
          </wp:positionV>
          <wp:extent cx="1844675" cy="842645"/>
          <wp:effectExtent l="0" t="0" r="3175" b="0"/>
          <wp:wrapSquare wrapText="bothSides"/>
          <wp:docPr id="10" name="Grafik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Grafik 3"/>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44675" cy="842645"/>
                  </a:xfrm>
                  <a:prstGeom prst="rect">
                    <a:avLst/>
                  </a:prstGeom>
                  <a:noFill/>
                  <a:ln>
                    <a:noFill/>
                  </a:ln>
                </pic:spPr>
              </pic:pic>
            </a:graphicData>
          </a:graphic>
          <wp14:sizeRelH relativeFrom="margin">
            <wp14:pctWidth>0</wp14:pctWidth>
          </wp14:sizeRelH>
          <wp14:sizeRelV relativeFrom="margin">
            <wp14:pctHeight>0</wp14:pctHeight>
          </wp14:sizeRelV>
        </wp:anchor>
      </w:drawing>
    </w:r>
    <w:r w:rsidRPr="004C073B">
      <w:rPr>
        <w:rFonts w:ascii="Arial" w:hAnsi="Arial"/>
        <w:b/>
        <w:color w:val="7F7F7F" w:themeColor="text1" w:themeTint="80"/>
        <w:sz w:val="40"/>
      </w:rPr>
      <w:t>Pressemitteilung</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1D"/>
    <w:multiLevelType w:val="multilevel"/>
    <w:tmpl w:val="70BEA1E0"/>
    <w:lvl w:ilvl="0">
      <w:start w:val="1"/>
      <w:numFmt w:val="bullet"/>
      <w:lvlText w:val=""/>
      <w:lvlJc w:val="left"/>
      <w:pPr>
        <w:tabs>
          <w:tab w:val="num" w:pos="0"/>
        </w:tabs>
        <w:ind w:left="0" w:firstLine="0"/>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00000002"/>
    <w:multiLevelType w:val="multilevel"/>
    <w:tmpl w:val="00000002"/>
    <w:name w:val="WW8Num2"/>
    <w:lvl w:ilvl="0">
      <w:start w:val="1"/>
      <w:numFmt w:val="none"/>
      <w:suff w:val="nothing"/>
      <w:lvlText w:val=""/>
      <w:lvlJc w:val="left"/>
      <w:pPr>
        <w:tabs>
          <w:tab w:val="num" w:pos="0"/>
        </w:tabs>
        <w:ind w:left="432" w:hanging="432"/>
      </w:pPr>
      <w:rPr>
        <w:rFonts w:cs="Times New Roman"/>
      </w:rPr>
    </w:lvl>
    <w:lvl w:ilvl="1">
      <w:start w:val="1"/>
      <w:numFmt w:val="none"/>
      <w:suff w:val="nothing"/>
      <w:lvlText w:val=""/>
      <w:lvlJc w:val="left"/>
      <w:pPr>
        <w:tabs>
          <w:tab w:val="num" w:pos="0"/>
        </w:tabs>
        <w:ind w:left="576" w:hanging="576"/>
      </w:pPr>
      <w:rPr>
        <w:rFonts w:cs="Times New Roman"/>
      </w:rPr>
    </w:lvl>
    <w:lvl w:ilvl="2">
      <w:start w:val="1"/>
      <w:numFmt w:val="none"/>
      <w:suff w:val="nothing"/>
      <w:lvlText w:val=""/>
      <w:lvlJc w:val="left"/>
      <w:pPr>
        <w:tabs>
          <w:tab w:val="num" w:pos="0"/>
        </w:tabs>
        <w:ind w:left="720" w:hanging="720"/>
      </w:pPr>
      <w:rPr>
        <w:rFonts w:cs="Times New Roman"/>
      </w:rPr>
    </w:lvl>
    <w:lvl w:ilvl="3">
      <w:start w:val="1"/>
      <w:numFmt w:val="none"/>
      <w:suff w:val="nothing"/>
      <w:lvlText w:val=""/>
      <w:lvlJc w:val="left"/>
      <w:pPr>
        <w:tabs>
          <w:tab w:val="num" w:pos="0"/>
        </w:tabs>
        <w:ind w:left="864" w:hanging="864"/>
      </w:pPr>
      <w:rPr>
        <w:rFonts w:cs="Times New Roman"/>
      </w:rPr>
    </w:lvl>
    <w:lvl w:ilvl="4">
      <w:start w:val="1"/>
      <w:numFmt w:val="none"/>
      <w:suff w:val="nothing"/>
      <w:lvlText w:val=""/>
      <w:lvlJc w:val="left"/>
      <w:pPr>
        <w:tabs>
          <w:tab w:val="num" w:pos="0"/>
        </w:tabs>
        <w:ind w:left="1008" w:hanging="1008"/>
      </w:pPr>
      <w:rPr>
        <w:rFonts w:cs="Times New Roman"/>
      </w:rPr>
    </w:lvl>
    <w:lvl w:ilvl="5">
      <w:start w:val="1"/>
      <w:numFmt w:val="none"/>
      <w:suff w:val="nothing"/>
      <w:lvlText w:val=""/>
      <w:lvlJc w:val="left"/>
      <w:pPr>
        <w:tabs>
          <w:tab w:val="num" w:pos="0"/>
        </w:tabs>
        <w:ind w:left="1152" w:hanging="1152"/>
      </w:pPr>
      <w:rPr>
        <w:rFonts w:cs="Times New Roman"/>
      </w:rPr>
    </w:lvl>
    <w:lvl w:ilvl="6">
      <w:start w:val="1"/>
      <w:numFmt w:val="none"/>
      <w:suff w:val="nothing"/>
      <w:lvlText w:val=""/>
      <w:lvlJc w:val="left"/>
      <w:pPr>
        <w:tabs>
          <w:tab w:val="num" w:pos="0"/>
        </w:tabs>
        <w:ind w:left="1296" w:hanging="1296"/>
      </w:pPr>
      <w:rPr>
        <w:rFonts w:cs="Times New Roman"/>
      </w:rPr>
    </w:lvl>
    <w:lvl w:ilvl="7">
      <w:start w:val="1"/>
      <w:numFmt w:val="none"/>
      <w:suff w:val="nothing"/>
      <w:lvlText w:val=""/>
      <w:lvlJc w:val="left"/>
      <w:pPr>
        <w:tabs>
          <w:tab w:val="num" w:pos="0"/>
        </w:tabs>
        <w:ind w:left="1440" w:hanging="1440"/>
      </w:pPr>
      <w:rPr>
        <w:rFonts w:cs="Times New Roman"/>
      </w:rPr>
    </w:lvl>
    <w:lvl w:ilvl="8">
      <w:start w:val="1"/>
      <w:numFmt w:val="none"/>
      <w:suff w:val="nothing"/>
      <w:lvlText w:val=""/>
      <w:lvlJc w:val="left"/>
      <w:pPr>
        <w:tabs>
          <w:tab w:val="num" w:pos="0"/>
        </w:tabs>
        <w:ind w:left="1584" w:hanging="1584"/>
      </w:pPr>
      <w:rPr>
        <w:rFonts w:cs="Times New Roman"/>
      </w:rPr>
    </w:lvl>
  </w:abstractNum>
  <w:abstractNum w:abstractNumId="2" w15:restartNumberingAfterBreak="0">
    <w:nsid w:val="02121B3B"/>
    <w:multiLevelType w:val="hybridMultilevel"/>
    <w:tmpl w:val="B66495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88F0471"/>
    <w:multiLevelType w:val="hybridMultilevel"/>
    <w:tmpl w:val="E946A772"/>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4" w15:restartNumberingAfterBreak="0">
    <w:nsid w:val="191332EF"/>
    <w:multiLevelType w:val="hybridMultilevel"/>
    <w:tmpl w:val="87681C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6FC3910"/>
    <w:multiLevelType w:val="hybridMultilevel"/>
    <w:tmpl w:val="A928100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305B3FEE"/>
    <w:multiLevelType w:val="hybridMultilevel"/>
    <w:tmpl w:val="D720644A"/>
    <w:lvl w:ilvl="0" w:tplc="F6165AC0">
      <w:numFmt w:val="bullet"/>
      <w:lvlText w:val=""/>
      <w:lvlJc w:val="left"/>
      <w:pPr>
        <w:ind w:left="720" w:hanging="360"/>
      </w:pPr>
      <w:rPr>
        <w:rFonts w:ascii="Wingdings" w:eastAsia="Times New Roman" w:hAnsi="Wingdings"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35A48DB"/>
    <w:multiLevelType w:val="hybridMultilevel"/>
    <w:tmpl w:val="0B341EDC"/>
    <w:lvl w:ilvl="0" w:tplc="8F36B73C">
      <w:start w:val="5"/>
      <w:numFmt w:val="bullet"/>
      <w:lvlText w:val="-"/>
      <w:lvlJc w:val="left"/>
      <w:pPr>
        <w:ind w:left="643"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339755E8"/>
    <w:multiLevelType w:val="hybridMultilevel"/>
    <w:tmpl w:val="F252D85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36047359"/>
    <w:multiLevelType w:val="multilevel"/>
    <w:tmpl w:val="08130025"/>
    <w:lvl w:ilvl="0">
      <w:start w:val="1"/>
      <w:numFmt w:val="decimal"/>
      <w:pStyle w:val="berschrift1"/>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pStyle w:val="berschrift3"/>
      <w:lvlText w:val="%1.%2.%3"/>
      <w:lvlJc w:val="left"/>
      <w:pPr>
        <w:ind w:left="720" w:hanging="720"/>
      </w:pPr>
      <w:rPr>
        <w:rFonts w:cs="Times New Roman"/>
      </w:rPr>
    </w:lvl>
    <w:lvl w:ilvl="3">
      <w:start w:val="1"/>
      <w:numFmt w:val="decimal"/>
      <w:pStyle w:val="berschrift4"/>
      <w:lvlText w:val="%1.%2.%3.%4"/>
      <w:lvlJc w:val="left"/>
      <w:pPr>
        <w:ind w:left="864" w:hanging="864"/>
      </w:pPr>
      <w:rPr>
        <w:rFonts w:cs="Times New Roman"/>
      </w:rPr>
    </w:lvl>
    <w:lvl w:ilvl="4">
      <w:start w:val="1"/>
      <w:numFmt w:val="decimal"/>
      <w:pStyle w:val="berschrift5"/>
      <w:lvlText w:val="%1.%2.%3.%4.%5"/>
      <w:lvlJc w:val="left"/>
      <w:pPr>
        <w:ind w:left="1008" w:hanging="1008"/>
      </w:pPr>
      <w:rPr>
        <w:rFonts w:cs="Times New Roman"/>
      </w:rPr>
    </w:lvl>
    <w:lvl w:ilvl="5">
      <w:start w:val="1"/>
      <w:numFmt w:val="decimal"/>
      <w:pStyle w:val="berschrift6"/>
      <w:lvlText w:val="%1.%2.%3.%4.%5.%6"/>
      <w:lvlJc w:val="left"/>
      <w:pPr>
        <w:ind w:left="1152" w:hanging="1152"/>
      </w:pPr>
      <w:rPr>
        <w:rFonts w:cs="Times New Roman"/>
      </w:rPr>
    </w:lvl>
    <w:lvl w:ilvl="6">
      <w:start w:val="1"/>
      <w:numFmt w:val="decimal"/>
      <w:pStyle w:val="berschrift7"/>
      <w:lvlText w:val="%1.%2.%3.%4.%5.%6.%7"/>
      <w:lvlJc w:val="left"/>
      <w:pPr>
        <w:ind w:left="1296" w:hanging="1296"/>
      </w:pPr>
      <w:rPr>
        <w:rFonts w:cs="Times New Roman"/>
      </w:rPr>
    </w:lvl>
    <w:lvl w:ilvl="7">
      <w:start w:val="1"/>
      <w:numFmt w:val="decimal"/>
      <w:pStyle w:val="berschrift8"/>
      <w:lvlText w:val="%1.%2.%3.%4.%5.%6.%7.%8"/>
      <w:lvlJc w:val="left"/>
      <w:pPr>
        <w:ind w:left="1440" w:hanging="1440"/>
      </w:pPr>
      <w:rPr>
        <w:rFonts w:cs="Times New Roman"/>
      </w:rPr>
    </w:lvl>
    <w:lvl w:ilvl="8">
      <w:start w:val="1"/>
      <w:numFmt w:val="decimal"/>
      <w:pStyle w:val="berschrift9"/>
      <w:lvlText w:val="%1.%2.%3.%4.%5.%6.%7.%8.%9"/>
      <w:lvlJc w:val="left"/>
      <w:pPr>
        <w:ind w:left="1584" w:hanging="1584"/>
      </w:pPr>
      <w:rPr>
        <w:rFonts w:cs="Times New Roman"/>
      </w:rPr>
    </w:lvl>
  </w:abstractNum>
  <w:abstractNum w:abstractNumId="10" w15:restartNumberingAfterBreak="0">
    <w:nsid w:val="4A295077"/>
    <w:multiLevelType w:val="hybridMultilevel"/>
    <w:tmpl w:val="4C3282C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4B635EDD"/>
    <w:multiLevelType w:val="hybridMultilevel"/>
    <w:tmpl w:val="3B7448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53BD382C"/>
    <w:multiLevelType w:val="hybridMultilevel"/>
    <w:tmpl w:val="E698066C"/>
    <w:lvl w:ilvl="0" w:tplc="C42664F0">
      <w:start w:val="5"/>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597E74CA"/>
    <w:multiLevelType w:val="hybridMultilevel"/>
    <w:tmpl w:val="A41A05DC"/>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B6152C0"/>
    <w:multiLevelType w:val="hybridMultilevel"/>
    <w:tmpl w:val="1E0884A6"/>
    <w:lvl w:ilvl="0" w:tplc="BBB810B4">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60FD1B63"/>
    <w:multiLevelType w:val="hybridMultilevel"/>
    <w:tmpl w:val="E01E9D54"/>
    <w:lvl w:ilvl="0" w:tplc="7FEE5F78">
      <w:numFmt w:val="bullet"/>
      <w:lvlText w:val="-"/>
      <w:lvlJc w:val="left"/>
      <w:pPr>
        <w:ind w:left="420" w:hanging="360"/>
      </w:pPr>
      <w:rPr>
        <w:rFonts w:ascii="Arial" w:eastAsia="Times New Roman" w:hAnsi="Arial" w:cs="Arial" w:hint="default"/>
      </w:rPr>
    </w:lvl>
    <w:lvl w:ilvl="1" w:tplc="04070003" w:tentative="1">
      <w:start w:val="1"/>
      <w:numFmt w:val="bullet"/>
      <w:lvlText w:val="o"/>
      <w:lvlJc w:val="left"/>
      <w:pPr>
        <w:ind w:left="1140" w:hanging="360"/>
      </w:pPr>
      <w:rPr>
        <w:rFonts w:ascii="Courier New" w:hAnsi="Courier New" w:cs="Courier New" w:hint="default"/>
      </w:rPr>
    </w:lvl>
    <w:lvl w:ilvl="2" w:tplc="04070005" w:tentative="1">
      <w:start w:val="1"/>
      <w:numFmt w:val="bullet"/>
      <w:lvlText w:val=""/>
      <w:lvlJc w:val="left"/>
      <w:pPr>
        <w:ind w:left="1860" w:hanging="360"/>
      </w:pPr>
      <w:rPr>
        <w:rFonts w:ascii="Wingdings" w:hAnsi="Wingdings" w:hint="default"/>
      </w:rPr>
    </w:lvl>
    <w:lvl w:ilvl="3" w:tplc="04070001" w:tentative="1">
      <w:start w:val="1"/>
      <w:numFmt w:val="bullet"/>
      <w:lvlText w:val=""/>
      <w:lvlJc w:val="left"/>
      <w:pPr>
        <w:ind w:left="2580" w:hanging="360"/>
      </w:pPr>
      <w:rPr>
        <w:rFonts w:ascii="Symbol" w:hAnsi="Symbol" w:hint="default"/>
      </w:rPr>
    </w:lvl>
    <w:lvl w:ilvl="4" w:tplc="04070003" w:tentative="1">
      <w:start w:val="1"/>
      <w:numFmt w:val="bullet"/>
      <w:lvlText w:val="o"/>
      <w:lvlJc w:val="left"/>
      <w:pPr>
        <w:ind w:left="3300" w:hanging="360"/>
      </w:pPr>
      <w:rPr>
        <w:rFonts w:ascii="Courier New" w:hAnsi="Courier New" w:cs="Courier New" w:hint="default"/>
      </w:rPr>
    </w:lvl>
    <w:lvl w:ilvl="5" w:tplc="04070005" w:tentative="1">
      <w:start w:val="1"/>
      <w:numFmt w:val="bullet"/>
      <w:lvlText w:val=""/>
      <w:lvlJc w:val="left"/>
      <w:pPr>
        <w:ind w:left="4020" w:hanging="360"/>
      </w:pPr>
      <w:rPr>
        <w:rFonts w:ascii="Wingdings" w:hAnsi="Wingdings" w:hint="default"/>
      </w:rPr>
    </w:lvl>
    <w:lvl w:ilvl="6" w:tplc="04070001" w:tentative="1">
      <w:start w:val="1"/>
      <w:numFmt w:val="bullet"/>
      <w:lvlText w:val=""/>
      <w:lvlJc w:val="left"/>
      <w:pPr>
        <w:ind w:left="4740" w:hanging="360"/>
      </w:pPr>
      <w:rPr>
        <w:rFonts w:ascii="Symbol" w:hAnsi="Symbol" w:hint="default"/>
      </w:rPr>
    </w:lvl>
    <w:lvl w:ilvl="7" w:tplc="04070003" w:tentative="1">
      <w:start w:val="1"/>
      <w:numFmt w:val="bullet"/>
      <w:lvlText w:val="o"/>
      <w:lvlJc w:val="left"/>
      <w:pPr>
        <w:ind w:left="5460" w:hanging="360"/>
      </w:pPr>
      <w:rPr>
        <w:rFonts w:ascii="Courier New" w:hAnsi="Courier New" w:cs="Courier New" w:hint="default"/>
      </w:rPr>
    </w:lvl>
    <w:lvl w:ilvl="8" w:tplc="04070005" w:tentative="1">
      <w:start w:val="1"/>
      <w:numFmt w:val="bullet"/>
      <w:lvlText w:val=""/>
      <w:lvlJc w:val="left"/>
      <w:pPr>
        <w:ind w:left="6180" w:hanging="360"/>
      </w:pPr>
      <w:rPr>
        <w:rFonts w:ascii="Wingdings" w:hAnsi="Wingdings" w:hint="default"/>
      </w:rPr>
    </w:lvl>
  </w:abstractNum>
  <w:abstractNum w:abstractNumId="16" w15:restartNumberingAfterBreak="0">
    <w:nsid w:val="61892127"/>
    <w:multiLevelType w:val="hybridMultilevel"/>
    <w:tmpl w:val="3854408A"/>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6EC95EE1"/>
    <w:multiLevelType w:val="hybridMultilevel"/>
    <w:tmpl w:val="41ACBCD4"/>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8" w15:restartNumberingAfterBreak="0">
    <w:nsid w:val="79FA3D55"/>
    <w:multiLevelType w:val="hybridMultilevel"/>
    <w:tmpl w:val="5A944848"/>
    <w:lvl w:ilvl="0" w:tplc="053E615C">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num w:numId="1" w16cid:durableId="886379831">
    <w:abstractNumId w:val="0"/>
  </w:num>
  <w:num w:numId="2" w16cid:durableId="1856185305">
    <w:abstractNumId w:val="9"/>
  </w:num>
  <w:num w:numId="3" w16cid:durableId="195166517">
    <w:abstractNumId w:val="1"/>
  </w:num>
  <w:num w:numId="4" w16cid:durableId="635724795">
    <w:abstractNumId w:val="13"/>
  </w:num>
  <w:num w:numId="5" w16cid:durableId="1048800010">
    <w:abstractNumId w:val="11"/>
  </w:num>
  <w:num w:numId="6" w16cid:durableId="1628774530">
    <w:abstractNumId w:val="5"/>
  </w:num>
  <w:num w:numId="7" w16cid:durableId="847988943">
    <w:abstractNumId w:val="6"/>
  </w:num>
  <w:num w:numId="8" w16cid:durableId="1481918033">
    <w:abstractNumId w:val="8"/>
  </w:num>
  <w:num w:numId="9" w16cid:durableId="691996347">
    <w:abstractNumId w:val="18"/>
  </w:num>
  <w:num w:numId="10" w16cid:durableId="472333887">
    <w:abstractNumId w:val="17"/>
  </w:num>
  <w:num w:numId="11" w16cid:durableId="84228750">
    <w:abstractNumId w:val="14"/>
  </w:num>
  <w:num w:numId="12" w16cid:durableId="1683162843">
    <w:abstractNumId w:val="2"/>
  </w:num>
  <w:num w:numId="13" w16cid:durableId="1357852845">
    <w:abstractNumId w:val="4"/>
  </w:num>
  <w:num w:numId="14" w16cid:durableId="400519027">
    <w:abstractNumId w:val="16"/>
  </w:num>
  <w:num w:numId="15" w16cid:durableId="89356448">
    <w:abstractNumId w:val="10"/>
  </w:num>
  <w:num w:numId="16" w16cid:durableId="1511800642">
    <w:abstractNumId w:val="3"/>
  </w:num>
  <w:num w:numId="17" w16cid:durableId="898902063">
    <w:abstractNumId w:val="12"/>
  </w:num>
  <w:num w:numId="18" w16cid:durableId="764346953">
    <w:abstractNumId w:val="7"/>
  </w:num>
  <w:num w:numId="19" w16cid:durableId="1020159100">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autoHyphenation/>
  <w:consecutiveHyphenLimit w:val="2"/>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D2B60"/>
    <w:rsid w:val="00000474"/>
    <w:rsid w:val="00000EBF"/>
    <w:rsid w:val="000017EC"/>
    <w:rsid w:val="00002ACD"/>
    <w:rsid w:val="00004E66"/>
    <w:rsid w:val="00005A8C"/>
    <w:rsid w:val="00007726"/>
    <w:rsid w:val="00007EFE"/>
    <w:rsid w:val="00010118"/>
    <w:rsid w:val="000113EE"/>
    <w:rsid w:val="00011E2D"/>
    <w:rsid w:val="00011F30"/>
    <w:rsid w:val="00013DA1"/>
    <w:rsid w:val="00020C4F"/>
    <w:rsid w:val="00020D72"/>
    <w:rsid w:val="00020E0C"/>
    <w:rsid w:val="000215C4"/>
    <w:rsid w:val="0002357F"/>
    <w:rsid w:val="0002527C"/>
    <w:rsid w:val="00025E64"/>
    <w:rsid w:val="000260AA"/>
    <w:rsid w:val="000264E3"/>
    <w:rsid w:val="00026A69"/>
    <w:rsid w:val="00027977"/>
    <w:rsid w:val="00027F9B"/>
    <w:rsid w:val="000314FD"/>
    <w:rsid w:val="00031ECB"/>
    <w:rsid w:val="00032CD1"/>
    <w:rsid w:val="00032EA0"/>
    <w:rsid w:val="00035D76"/>
    <w:rsid w:val="000361E4"/>
    <w:rsid w:val="000372A4"/>
    <w:rsid w:val="00037E7D"/>
    <w:rsid w:val="000402E2"/>
    <w:rsid w:val="00040729"/>
    <w:rsid w:val="000430DB"/>
    <w:rsid w:val="000435D5"/>
    <w:rsid w:val="00045B70"/>
    <w:rsid w:val="0004666C"/>
    <w:rsid w:val="00047699"/>
    <w:rsid w:val="00050434"/>
    <w:rsid w:val="00051C91"/>
    <w:rsid w:val="00052673"/>
    <w:rsid w:val="00053040"/>
    <w:rsid w:val="00053BA1"/>
    <w:rsid w:val="0005434E"/>
    <w:rsid w:val="000556A6"/>
    <w:rsid w:val="000559B0"/>
    <w:rsid w:val="000562B9"/>
    <w:rsid w:val="000613BD"/>
    <w:rsid w:val="00063480"/>
    <w:rsid w:val="0006571B"/>
    <w:rsid w:val="00066F6E"/>
    <w:rsid w:val="00067CA8"/>
    <w:rsid w:val="0007099F"/>
    <w:rsid w:val="00070ED3"/>
    <w:rsid w:val="00075AEC"/>
    <w:rsid w:val="00075CCD"/>
    <w:rsid w:val="00077F83"/>
    <w:rsid w:val="00081B05"/>
    <w:rsid w:val="00082847"/>
    <w:rsid w:val="000830DB"/>
    <w:rsid w:val="0008336F"/>
    <w:rsid w:val="000838F9"/>
    <w:rsid w:val="00085CC0"/>
    <w:rsid w:val="00085FB6"/>
    <w:rsid w:val="00086D1F"/>
    <w:rsid w:val="000875B4"/>
    <w:rsid w:val="000902F1"/>
    <w:rsid w:val="00090843"/>
    <w:rsid w:val="000934D9"/>
    <w:rsid w:val="00094C9E"/>
    <w:rsid w:val="00095751"/>
    <w:rsid w:val="000965CC"/>
    <w:rsid w:val="00097729"/>
    <w:rsid w:val="00097BF6"/>
    <w:rsid w:val="000A4981"/>
    <w:rsid w:val="000A68C0"/>
    <w:rsid w:val="000A6A48"/>
    <w:rsid w:val="000A7B06"/>
    <w:rsid w:val="000B1A11"/>
    <w:rsid w:val="000B2D8F"/>
    <w:rsid w:val="000B3394"/>
    <w:rsid w:val="000B75B4"/>
    <w:rsid w:val="000B7CBA"/>
    <w:rsid w:val="000C008C"/>
    <w:rsid w:val="000C3DDE"/>
    <w:rsid w:val="000C5710"/>
    <w:rsid w:val="000C7E0E"/>
    <w:rsid w:val="000D020F"/>
    <w:rsid w:val="000D07C3"/>
    <w:rsid w:val="000D0E93"/>
    <w:rsid w:val="000D152E"/>
    <w:rsid w:val="000D4B4C"/>
    <w:rsid w:val="000D4EBA"/>
    <w:rsid w:val="000D55B7"/>
    <w:rsid w:val="000D5D34"/>
    <w:rsid w:val="000D5DB7"/>
    <w:rsid w:val="000D6DE3"/>
    <w:rsid w:val="000E0C16"/>
    <w:rsid w:val="000E1995"/>
    <w:rsid w:val="000E2481"/>
    <w:rsid w:val="000E2BAE"/>
    <w:rsid w:val="000E2E6A"/>
    <w:rsid w:val="000E2F47"/>
    <w:rsid w:val="000E36CD"/>
    <w:rsid w:val="000E497C"/>
    <w:rsid w:val="000E5CF9"/>
    <w:rsid w:val="000F110A"/>
    <w:rsid w:val="000F25B7"/>
    <w:rsid w:val="000F34B5"/>
    <w:rsid w:val="000F45A4"/>
    <w:rsid w:val="000F473F"/>
    <w:rsid w:val="000F4F44"/>
    <w:rsid w:val="000F5CFD"/>
    <w:rsid w:val="000F6F63"/>
    <w:rsid w:val="00105E01"/>
    <w:rsid w:val="00106D19"/>
    <w:rsid w:val="001079EB"/>
    <w:rsid w:val="00110324"/>
    <w:rsid w:val="00113234"/>
    <w:rsid w:val="00113661"/>
    <w:rsid w:val="00113A6D"/>
    <w:rsid w:val="001141DD"/>
    <w:rsid w:val="001149D4"/>
    <w:rsid w:val="00120844"/>
    <w:rsid w:val="0012649D"/>
    <w:rsid w:val="001264B7"/>
    <w:rsid w:val="0012746C"/>
    <w:rsid w:val="00132054"/>
    <w:rsid w:val="001328F3"/>
    <w:rsid w:val="00132CCC"/>
    <w:rsid w:val="001339C3"/>
    <w:rsid w:val="0013493E"/>
    <w:rsid w:val="00134A65"/>
    <w:rsid w:val="00134DF2"/>
    <w:rsid w:val="00135024"/>
    <w:rsid w:val="00135279"/>
    <w:rsid w:val="0013542A"/>
    <w:rsid w:val="00136BE3"/>
    <w:rsid w:val="00141121"/>
    <w:rsid w:val="0014168F"/>
    <w:rsid w:val="0014189F"/>
    <w:rsid w:val="00141EAA"/>
    <w:rsid w:val="001422CC"/>
    <w:rsid w:val="00142C57"/>
    <w:rsid w:val="00143071"/>
    <w:rsid w:val="00143427"/>
    <w:rsid w:val="0014353D"/>
    <w:rsid w:val="001441D5"/>
    <w:rsid w:val="001463AB"/>
    <w:rsid w:val="00146710"/>
    <w:rsid w:val="00147EF9"/>
    <w:rsid w:val="00151582"/>
    <w:rsid w:val="001517AA"/>
    <w:rsid w:val="001528E7"/>
    <w:rsid w:val="00155B26"/>
    <w:rsid w:val="001618FA"/>
    <w:rsid w:val="00162953"/>
    <w:rsid w:val="00163132"/>
    <w:rsid w:val="001633C4"/>
    <w:rsid w:val="00163957"/>
    <w:rsid w:val="00163CB4"/>
    <w:rsid w:val="0016405F"/>
    <w:rsid w:val="00164A6C"/>
    <w:rsid w:val="0016744E"/>
    <w:rsid w:val="0016746D"/>
    <w:rsid w:val="00167D92"/>
    <w:rsid w:val="001740A4"/>
    <w:rsid w:val="00175702"/>
    <w:rsid w:val="00176852"/>
    <w:rsid w:val="00176B8B"/>
    <w:rsid w:val="00180633"/>
    <w:rsid w:val="00180F13"/>
    <w:rsid w:val="0018107F"/>
    <w:rsid w:val="001838B1"/>
    <w:rsid w:val="00183C18"/>
    <w:rsid w:val="0018504A"/>
    <w:rsid w:val="001865DD"/>
    <w:rsid w:val="00186C29"/>
    <w:rsid w:val="00187010"/>
    <w:rsid w:val="00187501"/>
    <w:rsid w:val="001901AB"/>
    <w:rsid w:val="00192CD0"/>
    <w:rsid w:val="00193B8F"/>
    <w:rsid w:val="00194017"/>
    <w:rsid w:val="00195439"/>
    <w:rsid w:val="001957BD"/>
    <w:rsid w:val="00195CCD"/>
    <w:rsid w:val="00196955"/>
    <w:rsid w:val="00197DD3"/>
    <w:rsid w:val="001A070D"/>
    <w:rsid w:val="001A1B20"/>
    <w:rsid w:val="001A454C"/>
    <w:rsid w:val="001A5003"/>
    <w:rsid w:val="001A71A8"/>
    <w:rsid w:val="001A76BE"/>
    <w:rsid w:val="001B1518"/>
    <w:rsid w:val="001B29B5"/>
    <w:rsid w:val="001B599F"/>
    <w:rsid w:val="001B5E20"/>
    <w:rsid w:val="001C2C32"/>
    <w:rsid w:val="001C3143"/>
    <w:rsid w:val="001C3E6E"/>
    <w:rsid w:val="001C4C03"/>
    <w:rsid w:val="001C62DE"/>
    <w:rsid w:val="001D002F"/>
    <w:rsid w:val="001D15BE"/>
    <w:rsid w:val="001D1AF8"/>
    <w:rsid w:val="001D2B92"/>
    <w:rsid w:val="001D32D9"/>
    <w:rsid w:val="001D38FC"/>
    <w:rsid w:val="001D3DB7"/>
    <w:rsid w:val="001D4B52"/>
    <w:rsid w:val="001D4BE4"/>
    <w:rsid w:val="001D66F4"/>
    <w:rsid w:val="001D7077"/>
    <w:rsid w:val="001E00ED"/>
    <w:rsid w:val="001E1747"/>
    <w:rsid w:val="001E1D5B"/>
    <w:rsid w:val="001E2DBE"/>
    <w:rsid w:val="001E498C"/>
    <w:rsid w:val="001E4B15"/>
    <w:rsid w:val="001F0324"/>
    <w:rsid w:val="001F03A9"/>
    <w:rsid w:val="001F0C79"/>
    <w:rsid w:val="001F111D"/>
    <w:rsid w:val="001F2685"/>
    <w:rsid w:val="001F2B48"/>
    <w:rsid w:val="001F2B59"/>
    <w:rsid w:val="001F3F1E"/>
    <w:rsid w:val="001F4EBC"/>
    <w:rsid w:val="001F5A82"/>
    <w:rsid w:val="001F6204"/>
    <w:rsid w:val="001F6548"/>
    <w:rsid w:val="001F6A9F"/>
    <w:rsid w:val="001F6C83"/>
    <w:rsid w:val="001F7FC5"/>
    <w:rsid w:val="00200C0A"/>
    <w:rsid w:val="00201C85"/>
    <w:rsid w:val="0020215E"/>
    <w:rsid w:val="00202468"/>
    <w:rsid w:val="002025F6"/>
    <w:rsid w:val="00204723"/>
    <w:rsid w:val="00204A19"/>
    <w:rsid w:val="00207D23"/>
    <w:rsid w:val="00210F78"/>
    <w:rsid w:val="002110C4"/>
    <w:rsid w:val="00216D4F"/>
    <w:rsid w:val="00216F61"/>
    <w:rsid w:val="00220654"/>
    <w:rsid w:val="00220801"/>
    <w:rsid w:val="002208E8"/>
    <w:rsid w:val="00221308"/>
    <w:rsid w:val="00221F1B"/>
    <w:rsid w:val="00222965"/>
    <w:rsid w:val="002232AF"/>
    <w:rsid w:val="002235BF"/>
    <w:rsid w:val="00223624"/>
    <w:rsid w:val="0022582A"/>
    <w:rsid w:val="00225DE3"/>
    <w:rsid w:val="00227151"/>
    <w:rsid w:val="0022799B"/>
    <w:rsid w:val="002303FE"/>
    <w:rsid w:val="00230B95"/>
    <w:rsid w:val="0023244F"/>
    <w:rsid w:val="00232A30"/>
    <w:rsid w:val="002344E3"/>
    <w:rsid w:val="0023467C"/>
    <w:rsid w:val="0023525C"/>
    <w:rsid w:val="00235AF3"/>
    <w:rsid w:val="00240B41"/>
    <w:rsid w:val="00243E80"/>
    <w:rsid w:val="00254124"/>
    <w:rsid w:val="00257032"/>
    <w:rsid w:val="00257A52"/>
    <w:rsid w:val="00261053"/>
    <w:rsid w:val="00263180"/>
    <w:rsid w:val="00263F45"/>
    <w:rsid w:val="0026489C"/>
    <w:rsid w:val="002663B2"/>
    <w:rsid w:val="002675B5"/>
    <w:rsid w:val="002704EF"/>
    <w:rsid w:val="002726B4"/>
    <w:rsid w:val="00272AB4"/>
    <w:rsid w:val="00276E6F"/>
    <w:rsid w:val="002771FB"/>
    <w:rsid w:val="00281E7E"/>
    <w:rsid w:val="00282665"/>
    <w:rsid w:val="00283C0F"/>
    <w:rsid w:val="00284CC6"/>
    <w:rsid w:val="00285803"/>
    <w:rsid w:val="00291990"/>
    <w:rsid w:val="00293275"/>
    <w:rsid w:val="002954F2"/>
    <w:rsid w:val="00296AC3"/>
    <w:rsid w:val="00296F70"/>
    <w:rsid w:val="002A2607"/>
    <w:rsid w:val="002A411B"/>
    <w:rsid w:val="002A4179"/>
    <w:rsid w:val="002A6297"/>
    <w:rsid w:val="002A6DEE"/>
    <w:rsid w:val="002A7554"/>
    <w:rsid w:val="002B20DB"/>
    <w:rsid w:val="002B2569"/>
    <w:rsid w:val="002B2747"/>
    <w:rsid w:val="002B3826"/>
    <w:rsid w:val="002B608D"/>
    <w:rsid w:val="002B6651"/>
    <w:rsid w:val="002B6E13"/>
    <w:rsid w:val="002B7A46"/>
    <w:rsid w:val="002C2792"/>
    <w:rsid w:val="002C3418"/>
    <w:rsid w:val="002C366D"/>
    <w:rsid w:val="002C4B35"/>
    <w:rsid w:val="002C4D40"/>
    <w:rsid w:val="002C5A76"/>
    <w:rsid w:val="002C76E6"/>
    <w:rsid w:val="002C7C68"/>
    <w:rsid w:val="002E2022"/>
    <w:rsid w:val="002E66E1"/>
    <w:rsid w:val="002E68B1"/>
    <w:rsid w:val="002E73D5"/>
    <w:rsid w:val="002E77E0"/>
    <w:rsid w:val="002F080B"/>
    <w:rsid w:val="002F321A"/>
    <w:rsid w:val="002F40F1"/>
    <w:rsid w:val="002F50BF"/>
    <w:rsid w:val="002F584D"/>
    <w:rsid w:val="003012B9"/>
    <w:rsid w:val="0030189D"/>
    <w:rsid w:val="0030446C"/>
    <w:rsid w:val="003051BA"/>
    <w:rsid w:val="00305A76"/>
    <w:rsid w:val="00307848"/>
    <w:rsid w:val="0031151A"/>
    <w:rsid w:val="003117E9"/>
    <w:rsid w:val="00312B71"/>
    <w:rsid w:val="00314D19"/>
    <w:rsid w:val="00315584"/>
    <w:rsid w:val="00315DED"/>
    <w:rsid w:val="003170FB"/>
    <w:rsid w:val="00320581"/>
    <w:rsid w:val="0032210B"/>
    <w:rsid w:val="00324251"/>
    <w:rsid w:val="0032585C"/>
    <w:rsid w:val="00326F3D"/>
    <w:rsid w:val="00327989"/>
    <w:rsid w:val="00327A3D"/>
    <w:rsid w:val="00327AD2"/>
    <w:rsid w:val="00327EE1"/>
    <w:rsid w:val="00330265"/>
    <w:rsid w:val="003308FD"/>
    <w:rsid w:val="00335EE2"/>
    <w:rsid w:val="0033656B"/>
    <w:rsid w:val="00336E36"/>
    <w:rsid w:val="00337502"/>
    <w:rsid w:val="00340259"/>
    <w:rsid w:val="00341815"/>
    <w:rsid w:val="00341F74"/>
    <w:rsid w:val="00343022"/>
    <w:rsid w:val="00343FDC"/>
    <w:rsid w:val="00347569"/>
    <w:rsid w:val="00347812"/>
    <w:rsid w:val="00347C49"/>
    <w:rsid w:val="00347ECA"/>
    <w:rsid w:val="003527A9"/>
    <w:rsid w:val="00354F63"/>
    <w:rsid w:val="0035522F"/>
    <w:rsid w:val="003560A4"/>
    <w:rsid w:val="00357F70"/>
    <w:rsid w:val="0036058A"/>
    <w:rsid w:val="003608F5"/>
    <w:rsid w:val="003612D5"/>
    <w:rsid w:val="003614A4"/>
    <w:rsid w:val="00361887"/>
    <w:rsid w:val="00361EBC"/>
    <w:rsid w:val="00362658"/>
    <w:rsid w:val="00362F98"/>
    <w:rsid w:val="00363E25"/>
    <w:rsid w:val="00366B34"/>
    <w:rsid w:val="00371EEF"/>
    <w:rsid w:val="003726D2"/>
    <w:rsid w:val="00372F17"/>
    <w:rsid w:val="00373839"/>
    <w:rsid w:val="003744FC"/>
    <w:rsid w:val="00375A06"/>
    <w:rsid w:val="003760D2"/>
    <w:rsid w:val="00376203"/>
    <w:rsid w:val="00376BDB"/>
    <w:rsid w:val="00377F90"/>
    <w:rsid w:val="0038004C"/>
    <w:rsid w:val="00380742"/>
    <w:rsid w:val="00381E6E"/>
    <w:rsid w:val="00383B43"/>
    <w:rsid w:val="00384C84"/>
    <w:rsid w:val="00385B4E"/>
    <w:rsid w:val="00386141"/>
    <w:rsid w:val="003864D6"/>
    <w:rsid w:val="00386923"/>
    <w:rsid w:val="003949B5"/>
    <w:rsid w:val="00396CF1"/>
    <w:rsid w:val="0039701B"/>
    <w:rsid w:val="00397949"/>
    <w:rsid w:val="003979C5"/>
    <w:rsid w:val="00397CE3"/>
    <w:rsid w:val="00397D33"/>
    <w:rsid w:val="003A00C2"/>
    <w:rsid w:val="003A1DC5"/>
    <w:rsid w:val="003A4A0D"/>
    <w:rsid w:val="003A4E0E"/>
    <w:rsid w:val="003B0C8A"/>
    <w:rsid w:val="003B186C"/>
    <w:rsid w:val="003B3BB8"/>
    <w:rsid w:val="003B3DF2"/>
    <w:rsid w:val="003B660E"/>
    <w:rsid w:val="003B6A25"/>
    <w:rsid w:val="003B707C"/>
    <w:rsid w:val="003B7B9D"/>
    <w:rsid w:val="003C1812"/>
    <w:rsid w:val="003C41DA"/>
    <w:rsid w:val="003C477A"/>
    <w:rsid w:val="003C4FDA"/>
    <w:rsid w:val="003C5CFA"/>
    <w:rsid w:val="003C6FA5"/>
    <w:rsid w:val="003D484D"/>
    <w:rsid w:val="003D4935"/>
    <w:rsid w:val="003D4B88"/>
    <w:rsid w:val="003D6796"/>
    <w:rsid w:val="003E0A13"/>
    <w:rsid w:val="003E1D70"/>
    <w:rsid w:val="003E20A5"/>
    <w:rsid w:val="003E336A"/>
    <w:rsid w:val="003E367B"/>
    <w:rsid w:val="003E6289"/>
    <w:rsid w:val="003F035E"/>
    <w:rsid w:val="003F0FA1"/>
    <w:rsid w:val="003F2F76"/>
    <w:rsid w:val="003F4D36"/>
    <w:rsid w:val="003F58D6"/>
    <w:rsid w:val="003F5B7F"/>
    <w:rsid w:val="003F6B6F"/>
    <w:rsid w:val="004028DA"/>
    <w:rsid w:val="00403A56"/>
    <w:rsid w:val="00403C6C"/>
    <w:rsid w:val="00412F7D"/>
    <w:rsid w:val="00413A85"/>
    <w:rsid w:val="004209B3"/>
    <w:rsid w:val="00420BAC"/>
    <w:rsid w:val="00422B8E"/>
    <w:rsid w:val="004239EA"/>
    <w:rsid w:val="00424D7A"/>
    <w:rsid w:val="004260A6"/>
    <w:rsid w:val="00426822"/>
    <w:rsid w:val="00427456"/>
    <w:rsid w:val="00427DB5"/>
    <w:rsid w:val="00427F83"/>
    <w:rsid w:val="00431283"/>
    <w:rsid w:val="004370D7"/>
    <w:rsid w:val="00437A03"/>
    <w:rsid w:val="00440C8B"/>
    <w:rsid w:val="004421D3"/>
    <w:rsid w:val="00442434"/>
    <w:rsid w:val="00444F20"/>
    <w:rsid w:val="004459F2"/>
    <w:rsid w:val="00445DA3"/>
    <w:rsid w:val="00446572"/>
    <w:rsid w:val="00446629"/>
    <w:rsid w:val="00446C40"/>
    <w:rsid w:val="00451634"/>
    <w:rsid w:val="0045277E"/>
    <w:rsid w:val="00455585"/>
    <w:rsid w:val="00455B6B"/>
    <w:rsid w:val="00456790"/>
    <w:rsid w:val="00457E29"/>
    <w:rsid w:val="00457FED"/>
    <w:rsid w:val="004617F9"/>
    <w:rsid w:val="00461FDF"/>
    <w:rsid w:val="00462D0B"/>
    <w:rsid w:val="0046435D"/>
    <w:rsid w:val="004646B4"/>
    <w:rsid w:val="00464FAA"/>
    <w:rsid w:val="00466684"/>
    <w:rsid w:val="00473C79"/>
    <w:rsid w:val="00474FB4"/>
    <w:rsid w:val="0047510A"/>
    <w:rsid w:val="00475216"/>
    <w:rsid w:val="00476045"/>
    <w:rsid w:val="00476102"/>
    <w:rsid w:val="00477748"/>
    <w:rsid w:val="00477F28"/>
    <w:rsid w:val="00481426"/>
    <w:rsid w:val="00482F74"/>
    <w:rsid w:val="00483A6E"/>
    <w:rsid w:val="00483D3C"/>
    <w:rsid w:val="00484294"/>
    <w:rsid w:val="00486A6E"/>
    <w:rsid w:val="004873E6"/>
    <w:rsid w:val="004876D8"/>
    <w:rsid w:val="004879FC"/>
    <w:rsid w:val="00487D59"/>
    <w:rsid w:val="00490B1C"/>
    <w:rsid w:val="00491B38"/>
    <w:rsid w:val="0049309A"/>
    <w:rsid w:val="00493655"/>
    <w:rsid w:val="00494138"/>
    <w:rsid w:val="00494230"/>
    <w:rsid w:val="004943EF"/>
    <w:rsid w:val="0049729B"/>
    <w:rsid w:val="004977A4"/>
    <w:rsid w:val="004979A7"/>
    <w:rsid w:val="004A196F"/>
    <w:rsid w:val="004A1A4A"/>
    <w:rsid w:val="004A2189"/>
    <w:rsid w:val="004A28AA"/>
    <w:rsid w:val="004A2DFC"/>
    <w:rsid w:val="004A55DF"/>
    <w:rsid w:val="004A7231"/>
    <w:rsid w:val="004B1014"/>
    <w:rsid w:val="004B21CA"/>
    <w:rsid w:val="004B3AAF"/>
    <w:rsid w:val="004B3B21"/>
    <w:rsid w:val="004B43B8"/>
    <w:rsid w:val="004B5CCF"/>
    <w:rsid w:val="004B65E7"/>
    <w:rsid w:val="004B7310"/>
    <w:rsid w:val="004C073B"/>
    <w:rsid w:val="004C62EF"/>
    <w:rsid w:val="004C6EE3"/>
    <w:rsid w:val="004C7DBF"/>
    <w:rsid w:val="004D0EC6"/>
    <w:rsid w:val="004D1CE2"/>
    <w:rsid w:val="004D37E8"/>
    <w:rsid w:val="004D4857"/>
    <w:rsid w:val="004D657F"/>
    <w:rsid w:val="004E1301"/>
    <w:rsid w:val="004E1708"/>
    <w:rsid w:val="004E37CB"/>
    <w:rsid w:val="004E3DA0"/>
    <w:rsid w:val="004E41B4"/>
    <w:rsid w:val="004E50D0"/>
    <w:rsid w:val="004E55F0"/>
    <w:rsid w:val="004E5D97"/>
    <w:rsid w:val="004E5F05"/>
    <w:rsid w:val="004E686A"/>
    <w:rsid w:val="004E7267"/>
    <w:rsid w:val="004F0299"/>
    <w:rsid w:val="004F0573"/>
    <w:rsid w:val="004F09EF"/>
    <w:rsid w:val="004F0C42"/>
    <w:rsid w:val="004F0D00"/>
    <w:rsid w:val="004F1B23"/>
    <w:rsid w:val="004F2586"/>
    <w:rsid w:val="004F5C53"/>
    <w:rsid w:val="004F704D"/>
    <w:rsid w:val="004F717C"/>
    <w:rsid w:val="005000EF"/>
    <w:rsid w:val="0050014C"/>
    <w:rsid w:val="00501C8B"/>
    <w:rsid w:val="0050271B"/>
    <w:rsid w:val="00502863"/>
    <w:rsid w:val="005029AB"/>
    <w:rsid w:val="005047F3"/>
    <w:rsid w:val="00510234"/>
    <w:rsid w:val="005145AA"/>
    <w:rsid w:val="005146AF"/>
    <w:rsid w:val="005158BC"/>
    <w:rsid w:val="00515A6B"/>
    <w:rsid w:val="00517E83"/>
    <w:rsid w:val="00523086"/>
    <w:rsid w:val="00524FA8"/>
    <w:rsid w:val="00527575"/>
    <w:rsid w:val="00530468"/>
    <w:rsid w:val="00531030"/>
    <w:rsid w:val="00534445"/>
    <w:rsid w:val="00535FFA"/>
    <w:rsid w:val="0053618A"/>
    <w:rsid w:val="0053762E"/>
    <w:rsid w:val="00537A03"/>
    <w:rsid w:val="005407AA"/>
    <w:rsid w:val="005412EA"/>
    <w:rsid w:val="00541644"/>
    <w:rsid w:val="0054218D"/>
    <w:rsid w:val="0054324D"/>
    <w:rsid w:val="00544731"/>
    <w:rsid w:val="00544A56"/>
    <w:rsid w:val="00546086"/>
    <w:rsid w:val="00546A35"/>
    <w:rsid w:val="00546BB2"/>
    <w:rsid w:val="00550C73"/>
    <w:rsid w:val="005549DF"/>
    <w:rsid w:val="00555730"/>
    <w:rsid w:val="00556ED8"/>
    <w:rsid w:val="0056275E"/>
    <w:rsid w:val="0056302D"/>
    <w:rsid w:val="00565A34"/>
    <w:rsid w:val="00566AE5"/>
    <w:rsid w:val="0056787B"/>
    <w:rsid w:val="00570517"/>
    <w:rsid w:val="005718BC"/>
    <w:rsid w:val="00572054"/>
    <w:rsid w:val="005722F7"/>
    <w:rsid w:val="005726FB"/>
    <w:rsid w:val="00574985"/>
    <w:rsid w:val="0057719E"/>
    <w:rsid w:val="00577BB1"/>
    <w:rsid w:val="00580D9B"/>
    <w:rsid w:val="00581A89"/>
    <w:rsid w:val="00582FBE"/>
    <w:rsid w:val="00583C3C"/>
    <w:rsid w:val="005849D8"/>
    <w:rsid w:val="005850DD"/>
    <w:rsid w:val="00585B3D"/>
    <w:rsid w:val="005872D4"/>
    <w:rsid w:val="005903F6"/>
    <w:rsid w:val="00591B1F"/>
    <w:rsid w:val="00591D08"/>
    <w:rsid w:val="00594FDE"/>
    <w:rsid w:val="005950EF"/>
    <w:rsid w:val="00596409"/>
    <w:rsid w:val="005973D0"/>
    <w:rsid w:val="005A0263"/>
    <w:rsid w:val="005A1415"/>
    <w:rsid w:val="005A1FB0"/>
    <w:rsid w:val="005A4FE8"/>
    <w:rsid w:val="005A5E26"/>
    <w:rsid w:val="005A7164"/>
    <w:rsid w:val="005A72C4"/>
    <w:rsid w:val="005B0202"/>
    <w:rsid w:val="005B153E"/>
    <w:rsid w:val="005B2D3C"/>
    <w:rsid w:val="005B2FE1"/>
    <w:rsid w:val="005B6DFF"/>
    <w:rsid w:val="005B6E92"/>
    <w:rsid w:val="005C0676"/>
    <w:rsid w:val="005C1709"/>
    <w:rsid w:val="005C176A"/>
    <w:rsid w:val="005C2405"/>
    <w:rsid w:val="005C2442"/>
    <w:rsid w:val="005C2C27"/>
    <w:rsid w:val="005C3B2E"/>
    <w:rsid w:val="005C6BC9"/>
    <w:rsid w:val="005C6EB9"/>
    <w:rsid w:val="005D2AC2"/>
    <w:rsid w:val="005D70CB"/>
    <w:rsid w:val="005D7F9E"/>
    <w:rsid w:val="005E06F2"/>
    <w:rsid w:val="005E1251"/>
    <w:rsid w:val="005E19AC"/>
    <w:rsid w:val="005E2255"/>
    <w:rsid w:val="005E2596"/>
    <w:rsid w:val="005E523C"/>
    <w:rsid w:val="005E72C5"/>
    <w:rsid w:val="005E7D4B"/>
    <w:rsid w:val="005F011C"/>
    <w:rsid w:val="005F106B"/>
    <w:rsid w:val="005F13E6"/>
    <w:rsid w:val="005F6C5B"/>
    <w:rsid w:val="006005D3"/>
    <w:rsid w:val="0060125B"/>
    <w:rsid w:val="006015AA"/>
    <w:rsid w:val="00601B97"/>
    <w:rsid w:val="00601E96"/>
    <w:rsid w:val="0060230D"/>
    <w:rsid w:val="00604B50"/>
    <w:rsid w:val="00604CF6"/>
    <w:rsid w:val="00604D5D"/>
    <w:rsid w:val="006063D3"/>
    <w:rsid w:val="006073EA"/>
    <w:rsid w:val="00607C92"/>
    <w:rsid w:val="00615DE7"/>
    <w:rsid w:val="00616797"/>
    <w:rsid w:val="006177A8"/>
    <w:rsid w:val="00622056"/>
    <w:rsid w:val="006229AB"/>
    <w:rsid w:val="006240D0"/>
    <w:rsid w:val="0062593F"/>
    <w:rsid w:val="00626174"/>
    <w:rsid w:val="00626CDE"/>
    <w:rsid w:val="00627143"/>
    <w:rsid w:val="006304D0"/>
    <w:rsid w:val="006311AE"/>
    <w:rsid w:val="00631F77"/>
    <w:rsid w:val="006326F8"/>
    <w:rsid w:val="006332A8"/>
    <w:rsid w:val="0063363F"/>
    <w:rsid w:val="0063478B"/>
    <w:rsid w:val="006355D8"/>
    <w:rsid w:val="00636944"/>
    <w:rsid w:val="006378DA"/>
    <w:rsid w:val="00644520"/>
    <w:rsid w:val="006469A2"/>
    <w:rsid w:val="00646CE1"/>
    <w:rsid w:val="006506C6"/>
    <w:rsid w:val="006506FD"/>
    <w:rsid w:val="0065213F"/>
    <w:rsid w:val="00654B76"/>
    <w:rsid w:val="00656603"/>
    <w:rsid w:val="00660D8F"/>
    <w:rsid w:val="00661DD5"/>
    <w:rsid w:val="00661EC8"/>
    <w:rsid w:val="00662269"/>
    <w:rsid w:val="006622B8"/>
    <w:rsid w:val="00662D5D"/>
    <w:rsid w:val="00664415"/>
    <w:rsid w:val="006652CF"/>
    <w:rsid w:val="00666A11"/>
    <w:rsid w:val="0066746A"/>
    <w:rsid w:val="00667EE2"/>
    <w:rsid w:val="006704BE"/>
    <w:rsid w:val="00670B02"/>
    <w:rsid w:val="00670B6A"/>
    <w:rsid w:val="00670C49"/>
    <w:rsid w:val="006718BD"/>
    <w:rsid w:val="00672C15"/>
    <w:rsid w:val="00672EE1"/>
    <w:rsid w:val="00674224"/>
    <w:rsid w:val="006758A1"/>
    <w:rsid w:val="006763D6"/>
    <w:rsid w:val="00676423"/>
    <w:rsid w:val="006805F6"/>
    <w:rsid w:val="00680F49"/>
    <w:rsid w:val="006825B6"/>
    <w:rsid w:val="006826F4"/>
    <w:rsid w:val="006836E9"/>
    <w:rsid w:val="0068570A"/>
    <w:rsid w:val="00685B6E"/>
    <w:rsid w:val="006908C8"/>
    <w:rsid w:val="006924EB"/>
    <w:rsid w:val="006945C6"/>
    <w:rsid w:val="00696667"/>
    <w:rsid w:val="006976BA"/>
    <w:rsid w:val="006A04F1"/>
    <w:rsid w:val="006A1F6C"/>
    <w:rsid w:val="006A4C59"/>
    <w:rsid w:val="006A6FCA"/>
    <w:rsid w:val="006A716E"/>
    <w:rsid w:val="006B034A"/>
    <w:rsid w:val="006B125F"/>
    <w:rsid w:val="006B2537"/>
    <w:rsid w:val="006B4DFB"/>
    <w:rsid w:val="006B725E"/>
    <w:rsid w:val="006B7ACE"/>
    <w:rsid w:val="006C1107"/>
    <w:rsid w:val="006C3C64"/>
    <w:rsid w:val="006C418B"/>
    <w:rsid w:val="006C6DA7"/>
    <w:rsid w:val="006C708B"/>
    <w:rsid w:val="006D2970"/>
    <w:rsid w:val="006D2B9D"/>
    <w:rsid w:val="006D6AEF"/>
    <w:rsid w:val="006E10DB"/>
    <w:rsid w:val="006E2E7B"/>
    <w:rsid w:val="006E320F"/>
    <w:rsid w:val="006E5BD3"/>
    <w:rsid w:val="006F0A88"/>
    <w:rsid w:val="006F27F6"/>
    <w:rsid w:val="006F30B7"/>
    <w:rsid w:val="006F31F8"/>
    <w:rsid w:val="006F4CAF"/>
    <w:rsid w:val="0070105C"/>
    <w:rsid w:val="00702A17"/>
    <w:rsid w:val="007042BD"/>
    <w:rsid w:val="00704A5C"/>
    <w:rsid w:val="00707113"/>
    <w:rsid w:val="0071372C"/>
    <w:rsid w:val="007139FA"/>
    <w:rsid w:val="00714FC2"/>
    <w:rsid w:val="00715D03"/>
    <w:rsid w:val="0071673A"/>
    <w:rsid w:val="00723DA2"/>
    <w:rsid w:val="00726365"/>
    <w:rsid w:val="00726E6A"/>
    <w:rsid w:val="00727E7F"/>
    <w:rsid w:val="00734BCB"/>
    <w:rsid w:val="0073529F"/>
    <w:rsid w:val="0073621E"/>
    <w:rsid w:val="00742025"/>
    <w:rsid w:val="00742717"/>
    <w:rsid w:val="00743055"/>
    <w:rsid w:val="007442FA"/>
    <w:rsid w:val="007506C0"/>
    <w:rsid w:val="007515D0"/>
    <w:rsid w:val="00751FD3"/>
    <w:rsid w:val="00752365"/>
    <w:rsid w:val="0075386F"/>
    <w:rsid w:val="00754CBC"/>
    <w:rsid w:val="00761191"/>
    <w:rsid w:val="007615AE"/>
    <w:rsid w:val="007620C6"/>
    <w:rsid w:val="0076230F"/>
    <w:rsid w:val="00763150"/>
    <w:rsid w:val="00763B7A"/>
    <w:rsid w:val="0076572B"/>
    <w:rsid w:val="00766CEB"/>
    <w:rsid w:val="00767137"/>
    <w:rsid w:val="007675D7"/>
    <w:rsid w:val="00773D13"/>
    <w:rsid w:val="00776298"/>
    <w:rsid w:val="007762D2"/>
    <w:rsid w:val="0078013E"/>
    <w:rsid w:val="007806FA"/>
    <w:rsid w:val="00780B72"/>
    <w:rsid w:val="0078114B"/>
    <w:rsid w:val="0078236E"/>
    <w:rsid w:val="00782411"/>
    <w:rsid w:val="0078564E"/>
    <w:rsid w:val="00786103"/>
    <w:rsid w:val="007939C9"/>
    <w:rsid w:val="00794632"/>
    <w:rsid w:val="00795186"/>
    <w:rsid w:val="00795C3F"/>
    <w:rsid w:val="0079647E"/>
    <w:rsid w:val="007975F8"/>
    <w:rsid w:val="007A271E"/>
    <w:rsid w:val="007A3030"/>
    <w:rsid w:val="007A4E23"/>
    <w:rsid w:val="007A4FC5"/>
    <w:rsid w:val="007A7C2F"/>
    <w:rsid w:val="007B1387"/>
    <w:rsid w:val="007B1D10"/>
    <w:rsid w:val="007B4573"/>
    <w:rsid w:val="007B4C91"/>
    <w:rsid w:val="007B4CA5"/>
    <w:rsid w:val="007B61C1"/>
    <w:rsid w:val="007C0FCE"/>
    <w:rsid w:val="007C1279"/>
    <w:rsid w:val="007C1503"/>
    <w:rsid w:val="007C28A9"/>
    <w:rsid w:val="007C75A5"/>
    <w:rsid w:val="007D020D"/>
    <w:rsid w:val="007D1C2D"/>
    <w:rsid w:val="007D4CBE"/>
    <w:rsid w:val="007D50D4"/>
    <w:rsid w:val="007D5280"/>
    <w:rsid w:val="007D5CC8"/>
    <w:rsid w:val="007D5D84"/>
    <w:rsid w:val="007D7499"/>
    <w:rsid w:val="007D7515"/>
    <w:rsid w:val="007E0A69"/>
    <w:rsid w:val="007E33C9"/>
    <w:rsid w:val="007E48F9"/>
    <w:rsid w:val="007E4CE5"/>
    <w:rsid w:val="007E4D2A"/>
    <w:rsid w:val="007E544B"/>
    <w:rsid w:val="007E67FC"/>
    <w:rsid w:val="007F10EB"/>
    <w:rsid w:val="007F111B"/>
    <w:rsid w:val="007F16A2"/>
    <w:rsid w:val="007F1983"/>
    <w:rsid w:val="007F1CA5"/>
    <w:rsid w:val="007F2747"/>
    <w:rsid w:val="007F4467"/>
    <w:rsid w:val="007F4B5D"/>
    <w:rsid w:val="007F5B7F"/>
    <w:rsid w:val="007F6E29"/>
    <w:rsid w:val="007F766E"/>
    <w:rsid w:val="00800021"/>
    <w:rsid w:val="008004E7"/>
    <w:rsid w:val="00800610"/>
    <w:rsid w:val="00801705"/>
    <w:rsid w:val="00802045"/>
    <w:rsid w:val="00802694"/>
    <w:rsid w:val="0080302B"/>
    <w:rsid w:val="00803D36"/>
    <w:rsid w:val="00803FB0"/>
    <w:rsid w:val="00805877"/>
    <w:rsid w:val="00806724"/>
    <w:rsid w:val="00810BFB"/>
    <w:rsid w:val="008135D3"/>
    <w:rsid w:val="00814FA6"/>
    <w:rsid w:val="00816463"/>
    <w:rsid w:val="00816474"/>
    <w:rsid w:val="00816C6E"/>
    <w:rsid w:val="008205FF"/>
    <w:rsid w:val="00821E07"/>
    <w:rsid w:val="00821EF3"/>
    <w:rsid w:val="008244B2"/>
    <w:rsid w:val="00827781"/>
    <w:rsid w:val="008301EC"/>
    <w:rsid w:val="00831E9F"/>
    <w:rsid w:val="00832FB4"/>
    <w:rsid w:val="00833AE8"/>
    <w:rsid w:val="00835491"/>
    <w:rsid w:val="00840F60"/>
    <w:rsid w:val="00842292"/>
    <w:rsid w:val="00842A8E"/>
    <w:rsid w:val="0084370A"/>
    <w:rsid w:val="0084635F"/>
    <w:rsid w:val="008501DA"/>
    <w:rsid w:val="00851501"/>
    <w:rsid w:val="0085383A"/>
    <w:rsid w:val="00854656"/>
    <w:rsid w:val="0085492D"/>
    <w:rsid w:val="0085584C"/>
    <w:rsid w:val="00855A44"/>
    <w:rsid w:val="00856AB7"/>
    <w:rsid w:val="00857B9E"/>
    <w:rsid w:val="008629D2"/>
    <w:rsid w:val="0086386E"/>
    <w:rsid w:val="0086404B"/>
    <w:rsid w:val="00865614"/>
    <w:rsid w:val="00866F24"/>
    <w:rsid w:val="008703E5"/>
    <w:rsid w:val="008708BE"/>
    <w:rsid w:val="008713C3"/>
    <w:rsid w:val="00871862"/>
    <w:rsid w:val="0087384A"/>
    <w:rsid w:val="00874987"/>
    <w:rsid w:val="00875782"/>
    <w:rsid w:val="008762DD"/>
    <w:rsid w:val="008809F0"/>
    <w:rsid w:val="00880B91"/>
    <w:rsid w:val="00882724"/>
    <w:rsid w:val="00884013"/>
    <w:rsid w:val="0088483A"/>
    <w:rsid w:val="00886E24"/>
    <w:rsid w:val="00886FE3"/>
    <w:rsid w:val="00890553"/>
    <w:rsid w:val="00890AD2"/>
    <w:rsid w:val="0089336E"/>
    <w:rsid w:val="00893B2E"/>
    <w:rsid w:val="00893C76"/>
    <w:rsid w:val="00894A64"/>
    <w:rsid w:val="00895543"/>
    <w:rsid w:val="00896979"/>
    <w:rsid w:val="00896E5B"/>
    <w:rsid w:val="008A370F"/>
    <w:rsid w:val="008A39DA"/>
    <w:rsid w:val="008A40F8"/>
    <w:rsid w:val="008A5B86"/>
    <w:rsid w:val="008A5F46"/>
    <w:rsid w:val="008B0CED"/>
    <w:rsid w:val="008B105E"/>
    <w:rsid w:val="008B106A"/>
    <w:rsid w:val="008B1ED2"/>
    <w:rsid w:val="008B2301"/>
    <w:rsid w:val="008B2EC4"/>
    <w:rsid w:val="008B42E0"/>
    <w:rsid w:val="008B6E3A"/>
    <w:rsid w:val="008C3547"/>
    <w:rsid w:val="008C392A"/>
    <w:rsid w:val="008C3A6E"/>
    <w:rsid w:val="008C43A4"/>
    <w:rsid w:val="008C5EAD"/>
    <w:rsid w:val="008C7563"/>
    <w:rsid w:val="008C78D3"/>
    <w:rsid w:val="008C7D08"/>
    <w:rsid w:val="008C7ECD"/>
    <w:rsid w:val="008D1439"/>
    <w:rsid w:val="008D2B60"/>
    <w:rsid w:val="008D480B"/>
    <w:rsid w:val="008D524B"/>
    <w:rsid w:val="008D53E7"/>
    <w:rsid w:val="008D70D5"/>
    <w:rsid w:val="008D7481"/>
    <w:rsid w:val="008D7529"/>
    <w:rsid w:val="008D7BFA"/>
    <w:rsid w:val="008E232B"/>
    <w:rsid w:val="008E4E14"/>
    <w:rsid w:val="008E7E83"/>
    <w:rsid w:val="008F0496"/>
    <w:rsid w:val="008F05E5"/>
    <w:rsid w:val="008F16D6"/>
    <w:rsid w:val="008F289D"/>
    <w:rsid w:val="008F4C9A"/>
    <w:rsid w:val="008F56FA"/>
    <w:rsid w:val="008F666A"/>
    <w:rsid w:val="008F7AE2"/>
    <w:rsid w:val="009003FB"/>
    <w:rsid w:val="00900880"/>
    <w:rsid w:val="009025F3"/>
    <w:rsid w:val="00902CDE"/>
    <w:rsid w:val="0090373E"/>
    <w:rsid w:val="0090399B"/>
    <w:rsid w:val="00904942"/>
    <w:rsid w:val="00906337"/>
    <w:rsid w:val="00906C4C"/>
    <w:rsid w:val="00907C04"/>
    <w:rsid w:val="00911C70"/>
    <w:rsid w:val="00912555"/>
    <w:rsid w:val="00912E65"/>
    <w:rsid w:val="00914744"/>
    <w:rsid w:val="0091497C"/>
    <w:rsid w:val="00916828"/>
    <w:rsid w:val="00917DD6"/>
    <w:rsid w:val="00922613"/>
    <w:rsid w:val="00922C50"/>
    <w:rsid w:val="009258B0"/>
    <w:rsid w:val="00925C8A"/>
    <w:rsid w:val="00932325"/>
    <w:rsid w:val="00932A0F"/>
    <w:rsid w:val="00933128"/>
    <w:rsid w:val="009349A2"/>
    <w:rsid w:val="00935EA4"/>
    <w:rsid w:val="009363D1"/>
    <w:rsid w:val="00937227"/>
    <w:rsid w:val="0093724A"/>
    <w:rsid w:val="00941348"/>
    <w:rsid w:val="00941BDE"/>
    <w:rsid w:val="00941E51"/>
    <w:rsid w:val="00943BFD"/>
    <w:rsid w:val="00944600"/>
    <w:rsid w:val="00944C74"/>
    <w:rsid w:val="00950582"/>
    <w:rsid w:val="00950D9C"/>
    <w:rsid w:val="00952BAF"/>
    <w:rsid w:val="00952DC9"/>
    <w:rsid w:val="00954FA9"/>
    <w:rsid w:val="00955CB4"/>
    <w:rsid w:val="00956DB0"/>
    <w:rsid w:val="00960451"/>
    <w:rsid w:val="009647FF"/>
    <w:rsid w:val="0096513C"/>
    <w:rsid w:val="00966BAE"/>
    <w:rsid w:val="00967FC0"/>
    <w:rsid w:val="0097390C"/>
    <w:rsid w:val="00975908"/>
    <w:rsid w:val="0097688A"/>
    <w:rsid w:val="00976BB9"/>
    <w:rsid w:val="00980D6A"/>
    <w:rsid w:val="0098190B"/>
    <w:rsid w:val="00981D0A"/>
    <w:rsid w:val="0098230B"/>
    <w:rsid w:val="009868C8"/>
    <w:rsid w:val="00987995"/>
    <w:rsid w:val="009879A9"/>
    <w:rsid w:val="009974CB"/>
    <w:rsid w:val="00997C24"/>
    <w:rsid w:val="00997EF9"/>
    <w:rsid w:val="009A0090"/>
    <w:rsid w:val="009A00E8"/>
    <w:rsid w:val="009A0445"/>
    <w:rsid w:val="009A120F"/>
    <w:rsid w:val="009A2D63"/>
    <w:rsid w:val="009A3966"/>
    <w:rsid w:val="009A44B5"/>
    <w:rsid w:val="009A4578"/>
    <w:rsid w:val="009A59CB"/>
    <w:rsid w:val="009A6F5A"/>
    <w:rsid w:val="009B0A0A"/>
    <w:rsid w:val="009B4993"/>
    <w:rsid w:val="009B4E66"/>
    <w:rsid w:val="009B6CA3"/>
    <w:rsid w:val="009C7E9D"/>
    <w:rsid w:val="009D1288"/>
    <w:rsid w:val="009D157D"/>
    <w:rsid w:val="009D2956"/>
    <w:rsid w:val="009D3514"/>
    <w:rsid w:val="009D4CAC"/>
    <w:rsid w:val="009D53E7"/>
    <w:rsid w:val="009E0A60"/>
    <w:rsid w:val="009E1EED"/>
    <w:rsid w:val="009E5810"/>
    <w:rsid w:val="009E74E2"/>
    <w:rsid w:val="009F1156"/>
    <w:rsid w:val="009F1763"/>
    <w:rsid w:val="009F283C"/>
    <w:rsid w:val="009F5363"/>
    <w:rsid w:val="009F6F6C"/>
    <w:rsid w:val="009F7A00"/>
    <w:rsid w:val="00A01D60"/>
    <w:rsid w:val="00A0441A"/>
    <w:rsid w:val="00A06E33"/>
    <w:rsid w:val="00A071D4"/>
    <w:rsid w:val="00A11374"/>
    <w:rsid w:val="00A12876"/>
    <w:rsid w:val="00A131F1"/>
    <w:rsid w:val="00A13CE0"/>
    <w:rsid w:val="00A14BEA"/>
    <w:rsid w:val="00A16377"/>
    <w:rsid w:val="00A174B3"/>
    <w:rsid w:val="00A23F04"/>
    <w:rsid w:val="00A313C7"/>
    <w:rsid w:val="00A33425"/>
    <w:rsid w:val="00A35463"/>
    <w:rsid w:val="00A35EBF"/>
    <w:rsid w:val="00A36285"/>
    <w:rsid w:val="00A37587"/>
    <w:rsid w:val="00A409A0"/>
    <w:rsid w:val="00A427BE"/>
    <w:rsid w:val="00A438C3"/>
    <w:rsid w:val="00A43D80"/>
    <w:rsid w:val="00A45444"/>
    <w:rsid w:val="00A46696"/>
    <w:rsid w:val="00A516A1"/>
    <w:rsid w:val="00A51FF4"/>
    <w:rsid w:val="00A52F27"/>
    <w:rsid w:val="00A5550F"/>
    <w:rsid w:val="00A55AED"/>
    <w:rsid w:val="00A55C19"/>
    <w:rsid w:val="00A56BA9"/>
    <w:rsid w:val="00A61C15"/>
    <w:rsid w:val="00A6370C"/>
    <w:rsid w:val="00A661C0"/>
    <w:rsid w:val="00A6714D"/>
    <w:rsid w:val="00A7038D"/>
    <w:rsid w:val="00A715ED"/>
    <w:rsid w:val="00A73E31"/>
    <w:rsid w:val="00A745E5"/>
    <w:rsid w:val="00A74B12"/>
    <w:rsid w:val="00A77810"/>
    <w:rsid w:val="00A77B77"/>
    <w:rsid w:val="00A77E50"/>
    <w:rsid w:val="00A800A8"/>
    <w:rsid w:val="00A8135B"/>
    <w:rsid w:val="00A84AD0"/>
    <w:rsid w:val="00A854E4"/>
    <w:rsid w:val="00A86AB2"/>
    <w:rsid w:val="00A87362"/>
    <w:rsid w:val="00A87C97"/>
    <w:rsid w:val="00A87E8B"/>
    <w:rsid w:val="00A90509"/>
    <w:rsid w:val="00A90EFD"/>
    <w:rsid w:val="00A9100A"/>
    <w:rsid w:val="00A9142D"/>
    <w:rsid w:val="00A92B00"/>
    <w:rsid w:val="00A92E1F"/>
    <w:rsid w:val="00A93960"/>
    <w:rsid w:val="00A951CE"/>
    <w:rsid w:val="00AA2101"/>
    <w:rsid w:val="00AA21F9"/>
    <w:rsid w:val="00AA2F50"/>
    <w:rsid w:val="00AA363A"/>
    <w:rsid w:val="00AA373B"/>
    <w:rsid w:val="00AA3C7B"/>
    <w:rsid w:val="00AA5A96"/>
    <w:rsid w:val="00AA7B08"/>
    <w:rsid w:val="00AB0563"/>
    <w:rsid w:val="00AB12A7"/>
    <w:rsid w:val="00AB2335"/>
    <w:rsid w:val="00AB4412"/>
    <w:rsid w:val="00AB55AB"/>
    <w:rsid w:val="00AB62E2"/>
    <w:rsid w:val="00AB6C94"/>
    <w:rsid w:val="00AC0067"/>
    <w:rsid w:val="00AC1627"/>
    <w:rsid w:val="00AC1EBA"/>
    <w:rsid w:val="00AC3380"/>
    <w:rsid w:val="00AC6FF9"/>
    <w:rsid w:val="00AD09C5"/>
    <w:rsid w:val="00AD243B"/>
    <w:rsid w:val="00AD4B2F"/>
    <w:rsid w:val="00AD5508"/>
    <w:rsid w:val="00AD63B6"/>
    <w:rsid w:val="00AE321E"/>
    <w:rsid w:val="00AE6180"/>
    <w:rsid w:val="00AE6210"/>
    <w:rsid w:val="00AF3C08"/>
    <w:rsid w:val="00AF3F99"/>
    <w:rsid w:val="00AF444A"/>
    <w:rsid w:val="00AF4505"/>
    <w:rsid w:val="00AF4F6E"/>
    <w:rsid w:val="00AF5A5D"/>
    <w:rsid w:val="00AF61A8"/>
    <w:rsid w:val="00AF6E73"/>
    <w:rsid w:val="00B0007C"/>
    <w:rsid w:val="00B04475"/>
    <w:rsid w:val="00B05925"/>
    <w:rsid w:val="00B06B4C"/>
    <w:rsid w:val="00B103F0"/>
    <w:rsid w:val="00B11325"/>
    <w:rsid w:val="00B125F4"/>
    <w:rsid w:val="00B13221"/>
    <w:rsid w:val="00B161E9"/>
    <w:rsid w:val="00B1650C"/>
    <w:rsid w:val="00B16A6C"/>
    <w:rsid w:val="00B20019"/>
    <w:rsid w:val="00B20520"/>
    <w:rsid w:val="00B21288"/>
    <w:rsid w:val="00B214A6"/>
    <w:rsid w:val="00B221BD"/>
    <w:rsid w:val="00B22496"/>
    <w:rsid w:val="00B224D5"/>
    <w:rsid w:val="00B224FC"/>
    <w:rsid w:val="00B22E36"/>
    <w:rsid w:val="00B24634"/>
    <w:rsid w:val="00B24B66"/>
    <w:rsid w:val="00B24D54"/>
    <w:rsid w:val="00B254CA"/>
    <w:rsid w:val="00B2584F"/>
    <w:rsid w:val="00B25B8C"/>
    <w:rsid w:val="00B274D4"/>
    <w:rsid w:val="00B27A11"/>
    <w:rsid w:val="00B30E82"/>
    <w:rsid w:val="00B3323F"/>
    <w:rsid w:val="00B33A6C"/>
    <w:rsid w:val="00B35B97"/>
    <w:rsid w:val="00B3607F"/>
    <w:rsid w:val="00B40178"/>
    <w:rsid w:val="00B40326"/>
    <w:rsid w:val="00B41E30"/>
    <w:rsid w:val="00B44D7F"/>
    <w:rsid w:val="00B466EC"/>
    <w:rsid w:val="00B4702C"/>
    <w:rsid w:val="00B47BE4"/>
    <w:rsid w:val="00B50BD6"/>
    <w:rsid w:val="00B52D7B"/>
    <w:rsid w:val="00B53B93"/>
    <w:rsid w:val="00B55D0D"/>
    <w:rsid w:val="00B5728A"/>
    <w:rsid w:val="00B60FCA"/>
    <w:rsid w:val="00B61A6B"/>
    <w:rsid w:val="00B61DF0"/>
    <w:rsid w:val="00B62265"/>
    <w:rsid w:val="00B62B69"/>
    <w:rsid w:val="00B63BDC"/>
    <w:rsid w:val="00B64211"/>
    <w:rsid w:val="00B6703A"/>
    <w:rsid w:val="00B672A1"/>
    <w:rsid w:val="00B70131"/>
    <w:rsid w:val="00B7034D"/>
    <w:rsid w:val="00B7088F"/>
    <w:rsid w:val="00B71806"/>
    <w:rsid w:val="00B763C0"/>
    <w:rsid w:val="00B804D5"/>
    <w:rsid w:val="00B805B0"/>
    <w:rsid w:val="00B81B1D"/>
    <w:rsid w:val="00B8382A"/>
    <w:rsid w:val="00B8464D"/>
    <w:rsid w:val="00B85A6D"/>
    <w:rsid w:val="00B86D99"/>
    <w:rsid w:val="00B87693"/>
    <w:rsid w:val="00B87B03"/>
    <w:rsid w:val="00B93E90"/>
    <w:rsid w:val="00BA046F"/>
    <w:rsid w:val="00BA0596"/>
    <w:rsid w:val="00BA0B70"/>
    <w:rsid w:val="00BA3C63"/>
    <w:rsid w:val="00BA6A96"/>
    <w:rsid w:val="00BA7EDB"/>
    <w:rsid w:val="00BB0DF8"/>
    <w:rsid w:val="00BB101A"/>
    <w:rsid w:val="00BB208B"/>
    <w:rsid w:val="00BB20B5"/>
    <w:rsid w:val="00BB23E7"/>
    <w:rsid w:val="00BB25E4"/>
    <w:rsid w:val="00BB2A3B"/>
    <w:rsid w:val="00BB481B"/>
    <w:rsid w:val="00BB4D15"/>
    <w:rsid w:val="00BB73B8"/>
    <w:rsid w:val="00BB73DB"/>
    <w:rsid w:val="00BC146F"/>
    <w:rsid w:val="00BC5BD7"/>
    <w:rsid w:val="00BC793C"/>
    <w:rsid w:val="00BD38A2"/>
    <w:rsid w:val="00BD3A8C"/>
    <w:rsid w:val="00BD3C9B"/>
    <w:rsid w:val="00BD4099"/>
    <w:rsid w:val="00BE0432"/>
    <w:rsid w:val="00BE06FE"/>
    <w:rsid w:val="00BE0B3A"/>
    <w:rsid w:val="00BE141E"/>
    <w:rsid w:val="00BE269D"/>
    <w:rsid w:val="00BE4271"/>
    <w:rsid w:val="00BF09F7"/>
    <w:rsid w:val="00BF1917"/>
    <w:rsid w:val="00BF4096"/>
    <w:rsid w:val="00BF474A"/>
    <w:rsid w:val="00BF5519"/>
    <w:rsid w:val="00BF6BB4"/>
    <w:rsid w:val="00C0134A"/>
    <w:rsid w:val="00C014B8"/>
    <w:rsid w:val="00C01642"/>
    <w:rsid w:val="00C023DD"/>
    <w:rsid w:val="00C02D8B"/>
    <w:rsid w:val="00C0477C"/>
    <w:rsid w:val="00C04CF4"/>
    <w:rsid w:val="00C05F5E"/>
    <w:rsid w:val="00C063FC"/>
    <w:rsid w:val="00C06C4D"/>
    <w:rsid w:val="00C07F19"/>
    <w:rsid w:val="00C101BE"/>
    <w:rsid w:val="00C1117B"/>
    <w:rsid w:val="00C1123A"/>
    <w:rsid w:val="00C11BAF"/>
    <w:rsid w:val="00C13D0F"/>
    <w:rsid w:val="00C13EE4"/>
    <w:rsid w:val="00C173D8"/>
    <w:rsid w:val="00C22375"/>
    <w:rsid w:val="00C22604"/>
    <w:rsid w:val="00C22A05"/>
    <w:rsid w:val="00C25F77"/>
    <w:rsid w:val="00C25F89"/>
    <w:rsid w:val="00C26490"/>
    <w:rsid w:val="00C267C4"/>
    <w:rsid w:val="00C3273E"/>
    <w:rsid w:val="00C34928"/>
    <w:rsid w:val="00C359CE"/>
    <w:rsid w:val="00C37B88"/>
    <w:rsid w:val="00C41EE3"/>
    <w:rsid w:val="00C424D9"/>
    <w:rsid w:val="00C42DBA"/>
    <w:rsid w:val="00C468D8"/>
    <w:rsid w:val="00C50624"/>
    <w:rsid w:val="00C50649"/>
    <w:rsid w:val="00C512B2"/>
    <w:rsid w:val="00C514E1"/>
    <w:rsid w:val="00C51DE2"/>
    <w:rsid w:val="00C55A9B"/>
    <w:rsid w:val="00C55F84"/>
    <w:rsid w:val="00C576EF"/>
    <w:rsid w:val="00C6044E"/>
    <w:rsid w:val="00C6197D"/>
    <w:rsid w:val="00C629EC"/>
    <w:rsid w:val="00C63018"/>
    <w:rsid w:val="00C634B3"/>
    <w:rsid w:val="00C63ACE"/>
    <w:rsid w:val="00C6420A"/>
    <w:rsid w:val="00C64B50"/>
    <w:rsid w:val="00C65199"/>
    <w:rsid w:val="00C673E3"/>
    <w:rsid w:val="00C679A9"/>
    <w:rsid w:val="00C710FD"/>
    <w:rsid w:val="00C73AD7"/>
    <w:rsid w:val="00C76435"/>
    <w:rsid w:val="00C76B8E"/>
    <w:rsid w:val="00C772EE"/>
    <w:rsid w:val="00C80630"/>
    <w:rsid w:val="00C81111"/>
    <w:rsid w:val="00C84B11"/>
    <w:rsid w:val="00C85AF7"/>
    <w:rsid w:val="00C85D58"/>
    <w:rsid w:val="00C8691A"/>
    <w:rsid w:val="00C879AA"/>
    <w:rsid w:val="00C941A4"/>
    <w:rsid w:val="00C95598"/>
    <w:rsid w:val="00C97691"/>
    <w:rsid w:val="00C97929"/>
    <w:rsid w:val="00C97994"/>
    <w:rsid w:val="00C97EA0"/>
    <w:rsid w:val="00CA0B2A"/>
    <w:rsid w:val="00CA22B9"/>
    <w:rsid w:val="00CA5F9A"/>
    <w:rsid w:val="00CB08D8"/>
    <w:rsid w:val="00CB0B83"/>
    <w:rsid w:val="00CB4130"/>
    <w:rsid w:val="00CB4C81"/>
    <w:rsid w:val="00CB5922"/>
    <w:rsid w:val="00CB638F"/>
    <w:rsid w:val="00CB6943"/>
    <w:rsid w:val="00CB6EAC"/>
    <w:rsid w:val="00CC1518"/>
    <w:rsid w:val="00CC2CB4"/>
    <w:rsid w:val="00CC2CDB"/>
    <w:rsid w:val="00CC3050"/>
    <w:rsid w:val="00CC4F14"/>
    <w:rsid w:val="00CC5A24"/>
    <w:rsid w:val="00CC5B0A"/>
    <w:rsid w:val="00CC7417"/>
    <w:rsid w:val="00CD10D9"/>
    <w:rsid w:val="00CD1487"/>
    <w:rsid w:val="00CD6AC7"/>
    <w:rsid w:val="00CD6F57"/>
    <w:rsid w:val="00CD7757"/>
    <w:rsid w:val="00CD7F01"/>
    <w:rsid w:val="00CE1FE8"/>
    <w:rsid w:val="00CE28C2"/>
    <w:rsid w:val="00CE3512"/>
    <w:rsid w:val="00CE40F1"/>
    <w:rsid w:val="00CE6F43"/>
    <w:rsid w:val="00CF1912"/>
    <w:rsid w:val="00CF4456"/>
    <w:rsid w:val="00CF56BA"/>
    <w:rsid w:val="00D006FC"/>
    <w:rsid w:val="00D01575"/>
    <w:rsid w:val="00D025C2"/>
    <w:rsid w:val="00D02C78"/>
    <w:rsid w:val="00D033F4"/>
    <w:rsid w:val="00D04A8A"/>
    <w:rsid w:val="00D05ADA"/>
    <w:rsid w:val="00D06107"/>
    <w:rsid w:val="00D0671B"/>
    <w:rsid w:val="00D06C60"/>
    <w:rsid w:val="00D0771C"/>
    <w:rsid w:val="00D078E8"/>
    <w:rsid w:val="00D10642"/>
    <w:rsid w:val="00D1174F"/>
    <w:rsid w:val="00D13254"/>
    <w:rsid w:val="00D1413E"/>
    <w:rsid w:val="00D14173"/>
    <w:rsid w:val="00D14CD2"/>
    <w:rsid w:val="00D159D4"/>
    <w:rsid w:val="00D17F0F"/>
    <w:rsid w:val="00D22344"/>
    <w:rsid w:val="00D2274B"/>
    <w:rsid w:val="00D22F47"/>
    <w:rsid w:val="00D23586"/>
    <w:rsid w:val="00D266A1"/>
    <w:rsid w:val="00D271AB"/>
    <w:rsid w:val="00D30844"/>
    <w:rsid w:val="00D312F8"/>
    <w:rsid w:val="00D317E8"/>
    <w:rsid w:val="00D3181D"/>
    <w:rsid w:val="00D33B44"/>
    <w:rsid w:val="00D33F4D"/>
    <w:rsid w:val="00D3599E"/>
    <w:rsid w:val="00D35C23"/>
    <w:rsid w:val="00D37C99"/>
    <w:rsid w:val="00D4175C"/>
    <w:rsid w:val="00D422E7"/>
    <w:rsid w:val="00D4277B"/>
    <w:rsid w:val="00D467C5"/>
    <w:rsid w:val="00D46804"/>
    <w:rsid w:val="00D46D1D"/>
    <w:rsid w:val="00D520EF"/>
    <w:rsid w:val="00D5742A"/>
    <w:rsid w:val="00D57F8D"/>
    <w:rsid w:val="00D60731"/>
    <w:rsid w:val="00D617DF"/>
    <w:rsid w:val="00D64A4F"/>
    <w:rsid w:val="00D64FB9"/>
    <w:rsid w:val="00D667A3"/>
    <w:rsid w:val="00D66C3D"/>
    <w:rsid w:val="00D705B3"/>
    <w:rsid w:val="00D709FE"/>
    <w:rsid w:val="00D70EE8"/>
    <w:rsid w:val="00D70F9D"/>
    <w:rsid w:val="00D719E6"/>
    <w:rsid w:val="00D7464A"/>
    <w:rsid w:val="00D75F4A"/>
    <w:rsid w:val="00D76700"/>
    <w:rsid w:val="00D77EF9"/>
    <w:rsid w:val="00D806D4"/>
    <w:rsid w:val="00D81974"/>
    <w:rsid w:val="00D81EED"/>
    <w:rsid w:val="00D837E4"/>
    <w:rsid w:val="00D83F3C"/>
    <w:rsid w:val="00D84299"/>
    <w:rsid w:val="00D86503"/>
    <w:rsid w:val="00D865C0"/>
    <w:rsid w:val="00D8708E"/>
    <w:rsid w:val="00D922EC"/>
    <w:rsid w:val="00D92F26"/>
    <w:rsid w:val="00D93576"/>
    <w:rsid w:val="00D9386F"/>
    <w:rsid w:val="00D9749D"/>
    <w:rsid w:val="00D97C6B"/>
    <w:rsid w:val="00DA25FD"/>
    <w:rsid w:val="00DA3A1E"/>
    <w:rsid w:val="00DA3F2B"/>
    <w:rsid w:val="00DA5124"/>
    <w:rsid w:val="00DA7BE1"/>
    <w:rsid w:val="00DB027F"/>
    <w:rsid w:val="00DB0A2D"/>
    <w:rsid w:val="00DB100A"/>
    <w:rsid w:val="00DB3DAA"/>
    <w:rsid w:val="00DC0E94"/>
    <w:rsid w:val="00DC1383"/>
    <w:rsid w:val="00DC2194"/>
    <w:rsid w:val="00DC2310"/>
    <w:rsid w:val="00DC2AFE"/>
    <w:rsid w:val="00DC2CAD"/>
    <w:rsid w:val="00DC448C"/>
    <w:rsid w:val="00DC55BD"/>
    <w:rsid w:val="00DC6659"/>
    <w:rsid w:val="00DC6A4E"/>
    <w:rsid w:val="00DC6D0E"/>
    <w:rsid w:val="00DC7B78"/>
    <w:rsid w:val="00DD031A"/>
    <w:rsid w:val="00DD0457"/>
    <w:rsid w:val="00DD0AE3"/>
    <w:rsid w:val="00DD0D11"/>
    <w:rsid w:val="00DD16C1"/>
    <w:rsid w:val="00DD1AB1"/>
    <w:rsid w:val="00DD260F"/>
    <w:rsid w:val="00DD2A01"/>
    <w:rsid w:val="00DD36A7"/>
    <w:rsid w:val="00DD446F"/>
    <w:rsid w:val="00DD4A8E"/>
    <w:rsid w:val="00DD58A7"/>
    <w:rsid w:val="00DD5A3D"/>
    <w:rsid w:val="00DD6A38"/>
    <w:rsid w:val="00DE2715"/>
    <w:rsid w:val="00DE3D5D"/>
    <w:rsid w:val="00DE739A"/>
    <w:rsid w:val="00DE789E"/>
    <w:rsid w:val="00DF11DD"/>
    <w:rsid w:val="00DF1D01"/>
    <w:rsid w:val="00DF269A"/>
    <w:rsid w:val="00DF4D54"/>
    <w:rsid w:val="00DF7CB8"/>
    <w:rsid w:val="00E00ABF"/>
    <w:rsid w:val="00E0228E"/>
    <w:rsid w:val="00E03DB2"/>
    <w:rsid w:val="00E070BD"/>
    <w:rsid w:val="00E10051"/>
    <w:rsid w:val="00E10464"/>
    <w:rsid w:val="00E109A6"/>
    <w:rsid w:val="00E120C0"/>
    <w:rsid w:val="00E12F69"/>
    <w:rsid w:val="00E143B3"/>
    <w:rsid w:val="00E151A7"/>
    <w:rsid w:val="00E161A3"/>
    <w:rsid w:val="00E1639E"/>
    <w:rsid w:val="00E17B7B"/>
    <w:rsid w:val="00E20C58"/>
    <w:rsid w:val="00E20FD6"/>
    <w:rsid w:val="00E22942"/>
    <w:rsid w:val="00E26292"/>
    <w:rsid w:val="00E26A25"/>
    <w:rsid w:val="00E319E4"/>
    <w:rsid w:val="00E338DD"/>
    <w:rsid w:val="00E361DB"/>
    <w:rsid w:val="00E37C19"/>
    <w:rsid w:val="00E407C1"/>
    <w:rsid w:val="00E408F5"/>
    <w:rsid w:val="00E41257"/>
    <w:rsid w:val="00E4199C"/>
    <w:rsid w:val="00E43162"/>
    <w:rsid w:val="00E43CBE"/>
    <w:rsid w:val="00E43F27"/>
    <w:rsid w:val="00E4573A"/>
    <w:rsid w:val="00E47239"/>
    <w:rsid w:val="00E5069D"/>
    <w:rsid w:val="00E50F01"/>
    <w:rsid w:val="00E520C8"/>
    <w:rsid w:val="00E56CF2"/>
    <w:rsid w:val="00E60382"/>
    <w:rsid w:val="00E650EC"/>
    <w:rsid w:val="00E659E1"/>
    <w:rsid w:val="00E665BC"/>
    <w:rsid w:val="00E678BE"/>
    <w:rsid w:val="00E70362"/>
    <w:rsid w:val="00E70442"/>
    <w:rsid w:val="00E70D04"/>
    <w:rsid w:val="00E73F6B"/>
    <w:rsid w:val="00E752EA"/>
    <w:rsid w:val="00E774F6"/>
    <w:rsid w:val="00E77DE6"/>
    <w:rsid w:val="00E80337"/>
    <w:rsid w:val="00E8090F"/>
    <w:rsid w:val="00E822EF"/>
    <w:rsid w:val="00E83781"/>
    <w:rsid w:val="00E8587D"/>
    <w:rsid w:val="00E859FD"/>
    <w:rsid w:val="00E86856"/>
    <w:rsid w:val="00E86868"/>
    <w:rsid w:val="00E91B51"/>
    <w:rsid w:val="00E93CCE"/>
    <w:rsid w:val="00E95314"/>
    <w:rsid w:val="00E95E8D"/>
    <w:rsid w:val="00EA04BA"/>
    <w:rsid w:val="00EA1C55"/>
    <w:rsid w:val="00EA203B"/>
    <w:rsid w:val="00EA4833"/>
    <w:rsid w:val="00EA4F2F"/>
    <w:rsid w:val="00EA6306"/>
    <w:rsid w:val="00EA7CBA"/>
    <w:rsid w:val="00EB11F9"/>
    <w:rsid w:val="00EB170B"/>
    <w:rsid w:val="00EB3362"/>
    <w:rsid w:val="00EB370B"/>
    <w:rsid w:val="00EB54D3"/>
    <w:rsid w:val="00EB6BAE"/>
    <w:rsid w:val="00EC022F"/>
    <w:rsid w:val="00EC05BD"/>
    <w:rsid w:val="00EC29F2"/>
    <w:rsid w:val="00ED1642"/>
    <w:rsid w:val="00ED1B2A"/>
    <w:rsid w:val="00ED2136"/>
    <w:rsid w:val="00ED501C"/>
    <w:rsid w:val="00ED5296"/>
    <w:rsid w:val="00ED7D31"/>
    <w:rsid w:val="00EE008B"/>
    <w:rsid w:val="00EE0AA4"/>
    <w:rsid w:val="00EE1685"/>
    <w:rsid w:val="00EE252A"/>
    <w:rsid w:val="00EE348E"/>
    <w:rsid w:val="00EE3600"/>
    <w:rsid w:val="00EE39AD"/>
    <w:rsid w:val="00EE701C"/>
    <w:rsid w:val="00EE7AE4"/>
    <w:rsid w:val="00EE7F27"/>
    <w:rsid w:val="00EF0117"/>
    <w:rsid w:val="00EF0E9D"/>
    <w:rsid w:val="00EF1F0E"/>
    <w:rsid w:val="00EF280B"/>
    <w:rsid w:val="00EF2B91"/>
    <w:rsid w:val="00EF34D9"/>
    <w:rsid w:val="00EF40CB"/>
    <w:rsid w:val="00EF4D97"/>
    <w:rsid w:val="00EF4EA7"/>
    <w:rsid w:val="00EF5F8E"/>
    <w:rsid w:val="00EF63AF"/>
    <w:rsid w:val="00EF66BF"/>
    <w:rsid w:val="00F00505"/>
    <w:rsid w:val="00F007DA"/>
    <w:rsid w:val="00F018C4"/>
    <w:rsid w:val="00F01E04"/>
    <w:rsid w:val="00F03933"/>
    <w:rsid w:val="00F05855"/>
    <w:rsid w:val="00F058EA"/>
    <w:rsid w:val="00F07872"/>
    <w:rsid w:val="00F07D4A"/>
    <w:rsid w:val="00F07D97"/>
    <w:rsid w:val="00F1459D"/>
    <w:rsid w:val="00F1527E"/>
    <w:rsid w:val="00F165C7"/>
    <w:rsid w:val="00F17A71"/>
    <w:rsid w:val="00F20476"/>
    <w:rsid w:val="00F21D79"/>
    <w:rsid w:val="00F23219"/>
    <w:rsid w:val="00F25688"/>
    <w:rsid w:val="00F268FF"/>
    <w:rsid w:val="00F26E68"/>
    <w:rsid w:val="00F3120B"/>
    <w:rsid w:val="00F31339"/>
    <w:rsid w:val="00F31416"/>
    <w:rsid w:val="00F32A11"/>
    <w:rsid w:val="00F32FC3"/>
    <w:rsid w:val="00F34BF9"/>
    <w:rsid w:val="00F35FB0"/>
    <w:rsid w:val="00F3623B"/>
    <w:rsid w:val="00F36EB8"/>
    <w:rsid w:val="00F36EDB"/>
    <w:rsid w:val="00F4181E"/>
    <w:rsid w:val="00F428C1"/>
    <w:rsid w:val="00F42C5B"/>
    <w:rsid w:val="00F45A98"/>
    <w:rsid w:val="00F4707B"/>
    <w:rsid w:val="00F47BD6"/>
    <w:rsid w:val="00F501F8"/>
    <w:rsid w:val="00F53A29"/>
    <w:rsid w:val="00F53CF3"/>
    <w:rsid w:val="00F53F17"/>
    <w:rsid w:val="00F55A3F"/>
    <w:rsid w:val="00F57C1B"/>
    <w:rsid w:val="00F6114C"/>
    <w:rsid w:val="00F62893"/>
    <w:rsid w:val="00F63834"/>
    <w:rsid w:val="00F6461E"/>
    <w:rsid w:val="00F64F10"/>
    <w:rsid w:val="00F65850"/>
    <w:rsid w:val="00F70457"/>
    <w:rsid w:val="00F70946"/>
    <w:rsid w:val="00F713DE"/>
    <w:rsid w:val="00F719A3"/>
    <w:rsid w:val="00F72631"/>
    <w:rsid w:val="00F72C24"/>
    <w:rsid w:val="00F73418"/>
    <w:rsid w:val="00F7450A"/>
    <w:rsid w:val="00F76E5C"/>
    <w:rsid w:val="00F7725C"/>
    <w:rsid w:val="00F80A8B"/>
    <w:rsid w:val="00F867F9"/>
    <w:rsid w:val="00F86962"/>
    <w:rsid w:val="00F8703E"/>
    <w:rsid w:val="00F870F2"/>
    <w:rsid w:val="00F91552"/>
    <w:rsid w:val="00F93870"/>
    <w:rsid w:val="00F9419E"/>
    <w:rsid w:val="00F960F9"/>
    <w:rsid w:val="00F96ADE"/>
    <w:rsid w:val="00F97D3A"/>
    <w:rsid w:val="00FA1E35"/>
    <w:rsid w:val="00FA224F"/>
    <w:rsid w:val="00FA2675"/>
    <w:rsid w:val="00FA6A5F"/>
    <w:rsid w:val="00FA6DF4"/>
    <w:rsid w:val="00FB3D8A"/>
    <w:rsid w:val="00FB492A"/>
    <w:rsid w:val="00FB50AF"/>
    <w:rsid w:val="00FB537A"/>
    <w:rsid w:val="00FB5A82"/>
    <w:rsid w:val="00FB61E3"/>
    <w:rsid w:val="00FB697F"/>
    <w:rsid w:val="00FB7652"/>
    <w:rsid w:val="00FB790B"/>
    <w:rsid w:val="00FC0016"/>
    <w:rsid w:val="00FC4F25"/>
    <w:rsid w:val="00FC544B"/>
    <w:rsid w:val="00FC55BF"/>
    <w:rsid w:val="00FC6B59"/>
    <w:rsid w:val="00FC6C34"/>
    <w:rsid w:val="00FC7D91"/>
    <w:rsid w:val="00FD02E9"/>
    <w:rsid w:val="00FD2955"/>
    <w:rsid w:val="00FD32D3"/>
    <w:rsid w:val="00FD3414"/>
    <w:rsid w:val="00FD4335"/>
    <w:rsid w:val="00FD63E5"/>
    <w:rsid w:val="00FE42CD"/>
    <w:rsid w:val="00FE6369"/>
    <w:rsid w:val="00FE7A70"/>
    <w:rsid w:val="00FF15DC"/>
    <w:rsid w:val="00FF1C84"/>
    <w:rsid w:val="00FF1DFF"/>
    <w:rsid w:val="00FF2512"/>
    <w:rsid w:val="00FF3F32"/>
    <w:rsid w:val="00FF4E73"/>
    <w:rsid w:val="00FF6347"/>
    <w:rsid w:val="00FF74D2"/>
    <w:rsid w:val="025B8A33"/>
    <w:rsid w:val="06E393EA"/>
    <w:rsid w:val="0C8084A7"/>
    <w:rsid w:val="0CF769D2"/>
    <w:rsid w:val="0E44B10A"/>
    <w:rsid w:val="0F94F1C8"/>
    <w:rsid w:val="11D3C5C4"/>
    <w:rsid w:val="1A8F5B65"/>
    <w:rsid w:val="1B27D5F4"/>
    <w:rsid w:val="1B86DE40"/>
    <w:rsid w:val="1DD66B97"/>
    <w:rsid w:val="1FA612E7"/>
    <w:rsid w:val="209C501F"/>
    <w:rsid w:val="22AF7AA1"/>
    <w:rsid w:val="239E902E"/>
    <w:rsid w:val="282D67B0"/>
    <w:rsid w:val="29583125"/>
    <w:rsid w:val="2F1A7922"/>
    <w:rsid w:val="2FA42D78"/>
    <w:rsid w:val="31237AC0"/>
    <w:rsid w:val="38E328DB"/>
    <w:rsid w:val="3A5BFA63"/>
    <w:rsid w:val="3D04C87E"/>
    <w:rsid w:val="3DD48A0C"/>
    <w:rsid w:val="3F0B76ED"/>
    <w:rsid w:val="4270BDE0"/>
    <w:rsid w:val="440952C6"/>
    <w:rsid w:val="469DBBF8"/>
    <w:rsid w:val="4EC66C1C"/>
    <w:rsid w:val="545590C7"/>
    <w:rsid w:val="54F9AA0E"/>
    <w:rsid w:val="582FDB48"/>
    <w:rsid w:val="59A8B252"/>
    <w:rsid w:val="5C4A5176"/>
    <w:rsid w:val="5C58163E"/>
    <w:rsid w:val="5EFEB75C"/>
    <w:rsid w:val="61B1C436"/>
    <w:rsid w:val="661BB8E7"/>
    <w:rsid w:val="665829BB"/>
    <w:rsid w:val="66E04080"/>
    <w:rsid w:val="6A9DCCBD"/>
    <w:rsid w:val="6CCAD2CB"/>
    <w:rsid w:val="71222C5A"/>
    <w:rsid w:val="738BEA21"/>
    <w:rsid w:val="73DDAFD8"/>
    <w:rsid w:val="74FA50AE"/>
    <w:rsid w:val="77CE3326"/>
    <w:rsid w:val="79AD3CE1"/>
    <w:rsid w:val="7E143541"/>
    <w:rsid w:val="7EA87760"/>
    <w:rsid w:val="7EC6BFF2"/>
  </w:rsids>
  <m:mathPr>
    <m:mathFont m:val="Cambria Math"/>
    <m:brkBin m:val="before"/>
    <m:brkBinSub m:val="--"/>
    <m:smallFrac m:val="0"/>
    <m:dispDef/>
    <m:lMargin m:val="0"/>
    <m:rMargin m:val="0"/>
    <m:defJc m:val="centerGroup"/>
    <m:wrapIndent m:val="1440"/>
    <m:intLim m:val="subSup"/>
    <m:naryLim m:val="undOvr"/>
  </m:mathPr>
  <w:themeFontLang w:val="de-DE"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5CCA33"/>
  <w15:chartTrackingRefBased/>
  <w15:docId w15:val="{DAB54889-3C20-40EE-84DE-BC788A3156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de-DE" w:eastAsia="en-GB" w:bidi="ar-SA"/>
      </w:rPr>
    </w:rPrDefault>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5047F3"/>
    <w:pPr>
      <w:spacing w:line="384" w:lineRule="auto"/>
      <w:jc w:val="both"/>
    </w:pPr>
    <w:rPr>
      <w:rFonts w:ascii="Arial" w:eastAsia="Times New Roman" w:hAnsi="Arial" w:cs="Arial"/>
      <w:sz w:val="22"/>
      <w:szCs w:val="22"/>
      <w:lang w:eastAsia="de-DE"/>
    </w:rPr>
  </w:style>
  <w:style w:type="paragraph" w:styleId="berschrift1">
    <w:name w:val="heading 1"/>
    <w:basedOn w:val="Standard"/>
    <w:next w:val="Standard"/>
    <w:link w:val="berschrift1Zchn"/>
    <w:uiPriority w:val="99"/>
    <w:qFormat/>
    <w:rsid w:val="007F6E29"/>
    <w:pPr>
      <w:keepNext/>
      <w:keepLines/>
      <w:numPr>
        <w:numId w:val="2"/>
      </w:numPr>
      <w:pBdr>
        <w:bottom w:val="single" w:sz="4" w:space="1" w:color="EE2E24"/>
      </w:pBdr>
      <w:spacing w:before="240" w:after="120" w:line="240" w:lineRule="auto"/>
      <w:ind w:left="431" w:hanging="431"/>
      <w:jc w:val="left"/>
      <w:outlineLvl w:val="0"/>
    </w:pPr>
    <w:rPr>
      <w:b/>
      <w:bCs/>
      <w:color w:val="FF0000"/>
      <w:sz w:val="32"/>
      <w:szCs w:val="32"/>
      <w:lang w:val="nl-BE" w:eastAsia="en-US"/>
    </w:rPr>
  </w:style>
  <w:style w:type="paragraph" w:styleId="berschrift2">
    <w:name w:val="heading 2"/>
    <w:basedOn w:val="Standard"/>
    <w:next w:val="Standard"/>
    <w:link w:val="berschrift2Zchn"/>
    <w:uiPriority w:val="99"/>
    <w:qFormat/>
    <w:rsid w:val="00257032"/>
    <w:pPr>
      <w:keepNext/>
      <w:keepLines/>
      <w:spacing w:after="120" w:line="360" w:lineRule="auto"/>
      <w:jc w:val="left"/>
      <w:outlineLvl w:val="1"/>
    </w:pPr>
    <w:rPr>
      <w:b/>
      <w:bCs/>
      <w:lang w:val="nl-BE" w:eastAsia="en-US"/>
    </w:rPr>
  </w:style>
  <w:style w:type="paragraph" w:styleId="berschrift3">
    <w:name w:val="heading 3"/>
    <w:basedOn w:val="Standard"/>
    <w:next w:val="Standard"/>
    <w:link w:val="berschrift3Zchn"/>
    <w:uiPriority w:val="99"/>
    <w:qFormat/>
    <w:rsid w:val="007F6E29"/>
    <w:pPr>
      <w:keepNext/>
      <w:keepLines/>
      <w:numPr>
        <w:ilvl w:val="2"/>
        <w:numId w:val="2"/>
      </w:numPr>
      <w:spacing w:before="240" w:after="120" w:line="240" w:lineRule="auto"/>
      <w:jc w:val="left"/>
      <w:outlineLvl w:val="2"/>
    </w:pPr>
    <w:rPr>
      <w:b/>
      <w:bCs/>
      <w:lang w:val="nl-BE" w:eastAsia="en-US"/>
    </w:rPr>
  </w:style>
  <w:style w:type="paragraph" w:styleId="berschrift4">
    <w:name w:val="heading 4"/>
    <w:basedOn w:val="Standard"/>
    <w:next w:val="Standard"/>
    <w:link w:val="berschrift4Zchn"/>
    <w:uiPriority w:val="99"/>
    <w:qFormat/>
    <w:rsid w:val="007F6E29"/>
    <w:pPr>
      <w:keepNext/>
      <w:keepLines/>
      <w:numPr>
        <w:ilvl w:val="3"/>
        <w:numId w:val="2"/>
      </w:numPr>
      <w:spacing w:before="200" w:line="240" w:lineRule="atLeast"/>
      <w:ind w:left="862" w:hanging="862"/>
      <w:jc w:val="left"/>
      <w:outlineLvl w:val="3"/>
    </w:pPr>
    <w:rPr>
      <w:b/>
      <w:bCs/>
      <w:i/>
      <w:iCs/>
      <w:sz w:val="18"/>
      <w:szCs w:val="18"/>
      <w:lang w:val="nl-BE" w:eastAsia="en-US"/>
    </w:rPr>
  </w:style>
  <w:style w:type="paragraph" w:styleId="berschrift5">
    <w:name w:val="heading 5"/>
    <w:basedOn w:val="berschrift4"/>
    <w:next w:val="Standard"/>
    <w:link w:val="berschrift5Zchn"/>
    <w:uiPriority w:val="99"/>
    <w:qFormat/>
    <w:rsid w:val="007F6E29"/>
    <w:pPr>
      <w:numPr>
        <w:ilvl w:val="4"/>
      </w:numPr>
      <w:outlineLvl w:val="4"/>
    </w:pPr>
    <w:rPr>
      <w:color w:val="6C6C6C"/>
      <w:lang w:val="en-US"/>
    </w:rPr>
  </w:style>
  <w:style w:type="paragraph" w:styleId="berschrift6">
    <w:name w:val="heading 6"/>
    <w:basedOn w:val="berschrift4"/>
    <w:next w:val="Standard"/>
    <w:link w:val="berschrift6Zchn"/>
    <w:uiPriority w:val="99"/>
    <w:qFormat/>
    <w:rsid w:val="007F6E29"/>
    <w:pPr>
      <w:numPr>
        <w:ilvl w:val="5"/>
      </w:numPr>
      <w:outlineLvl w:val="5"/>
    </w:pPr>
    <w:rPr>
      <w:b w:val="0"/>
      <w:bCs w:val="0"/>
      <w:color w:val="6C6C6C"/>
    </w:rPr>
  </w:style>
  <w:style w:type="paragraph" w:styleId="berschrift7">
    <w:name w:val="heading 7"/>
    <w:basedOn w:val="Standard"/>
    <w:next w:val="Standard"/>
    <w:link w:val="berschrift7Zchn"/>
    <w:uiPriority w:val="99"/>
    <w:qFormat/>
    <w:rsid w:val="007F6E29"/>
    <w:pPr>
      <w:keepNext/>
      <w:keepLines/>
      <w:numPr>
        <w:ilvl w:val="6"/>
        <w:numId w:val="2"/>
      </w:numPr>
      <w:spacing w:before="200" w:line="240" w:lineRule="atLeast"/>
      <w:jc w:val="left"/>
      <w:outlineLvl w:val="6"/>
    </w:pPr>
    <w:rPr>
      <w:rFonts w:ascii="Cambria" w:hAnsi="Cambria" w:cs="Cambria"/>
      <w:i/>
      <w:iCs/>
      <w:color w:val="404040"/>
      <w:sz w:val="18"/>
      <w:szCs w:val="18"/>
      <w:lang w:val="nl-BE" w:eastAsia="en-US"/>
    </w:rPr>
  </w:style>
  <w:style w:type="paragraph" w:styleId="berschrift8">
    <w:name w:val="heading 8"/>
    <w:basedOn w:val="Standard"/>
    <w:next w:val="Standard"/>
    <w:link w:val="berschrift8Zchn"/>
    <w:uiPriority w:val="99"/>
    <w:qFormat/>
    <w:rsid w:val="007F6E29"/>
    <w:pPr>
      <w:keepNext/>
      <w:keepLines/>
      <w:numPr>
        <w:ilvl w:val="7"/>
        <w:numId w:val="2"/>
      </w:numPr>
      <w:spacing w:before="200" w:line="240" w:lineRule="atLeast"/>
      <w:jc w:val="left"/>
      <w:outlineLvl w:val="7"/>
    </w:pPr>
    <w:rPr>
      <w:rFonts w:ascii="Cambria" w:hAnsi="Cambria" w:cs="Cambria"/>
      <w:color w:val="404040"/>
      <w:sz w:val="20"/>
      <w:szCs w:val="20"/>
      <w:lang w:val="nl-BE" w:eastAsia="en-US"/>
    </w:rPr>
  </w:style>
  <w:style w:type="paragraph" w:styleId="berschrift9">
    <w:name w:val="heading 9"/>
    <w:basedOn w:val="Standard"/>
    <w:next w:val="Standard"/>
    <w:link w:val="berschrift9Zchn"/>
    <w:uiPriority w:val="99"/>
    <w:qFormat/>
    <w:rsid w:val="007F6E29"/>
    <w:pPr>
      <w:keepNext/>
      <w:keepLines/>
      <w:numPr>
        <w:ilvl w:val="8"/>
        <w:numId w:val="2"/>
      </w:numPr>
      <w:spacing w:before="200" w:line="240" w:lineRule="atLeast"/>
      <w:jc w:val="left"/>
      <w:outlineLvl w:val="8"/>
    </w:pPr>
    <w:rPr>
      <w:rFonts w:ascii="Cambria" w:hAnsi="Cambria" w:cs="Cambria"/>
      <w:i/>
      <w:iCs/>
      <w:color w:val="404040"/>
      <w:sz w:val="20"/>
      <w:szCs w:val="20"/>
      <w:lang w:val="nl-BE"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KopfzeileZchn">
    <w:name w:val="Kopfzeile Zchn"/>
    <w:basedOn w:val="Absatz-Standardschriftart"/>
    <w:link w:val="Kopfzeile"/>
    <w:uiPriority w:val="99"/>
    <w:rsid w:val="008D2B60"/>
  </w:style>
  <w:style w:type="paragraph" w:styleId="Fuzeile">
    <w:name w:val="footer"/>
    <w:basedOn w:val="Standard"/>
    <w:link w:val="FuzeileZchn"/>
    <w:unhideWhenUsed/>
    <w:rsid w:val="008D2B60"/>
    <w:pPr>
      <w:tabs>
        <w:tab w:val="center" w:pos="4536"/>
        <w:tab w:val="right" w:pos="9072"/>
      </w:tabs>
      <w:spacing w:line="240" w:lineRule="auto"/>
      <w:jc w:val="left"/>
    </w:pPr>
    <w:rPr>
      <w:rFonts w:ascii="Times New Roman" w:hAnsi="Times New Roman" w:cs="Times New Roman"/>
      <w:sz w:val="20"/>
      <w:szCs w:val="20"/>
    </w:rPr>
  </w:style>
  <w:style w:type="character" w:customStyle="1" w:styleId="FuzeileZchn">
    <w:name w:val="Fußzeile Zchn"/>
    <w:basedOn w:val="Absatz-Standardschriftart"/>
    <w:link w:val="Fuzeile"/>
    <w:uiPriority w:val="99"/>
    <w:rsid w:val="008D2B60"/>
  </w:style>
  <w:style w:type="character" w:styleId="Seitenzahl">
    <w:name w:val="page number"/>
    <w:rsid w:val="008D2B60"/>
    <w:rPr>
      <w:rFonts w:cs="Times New Roman"/>
      <w:lang w:val="nl-BE"/>
    </w:rPr>
  </w:style>
  <w:style w:type="paragraph" w:styleId="Sprechblasentext">
    <w:name w:val="Balloon Text"/>
    <w:basedOn w:val="Standard"/>
    <w:link w:val="SprechblasentextZchn"/>
    <w:uiPriority w:val="99"/>
    <w:semiHidden/>
    <w:unhideWhenUsed/>
    <w:rsid w:val="00E4573A"/>
    <w:rPr>
      <w:rFonts w:ascii="Segoe UI" w:hAnsi="Segoe UI" w:cs="Segoe UI"/>
      <w:sz w:val="18"/>
      <w:szCs w:val="18"/>
    </w:rPr>
  </w:style>
  <w:style w:type="character" w:customStyle="1" w:styleId="SprechblasentextZchn">
    <w:name w:val="Sprechblasentext Zchn"/>
    <w:link w:val="Sprechblasentext"/>
    <w:uiPriority w:val="99"/>
    <w:semiHidden/>
    <w:rsid w:val="00E4573A"/>
    <w:rPr>
      <w:rFonts w:ascii="Segoe UI" w:eastAsia="Times New Roman" w:hAnsi="Segoe UI" w:cs="Segoe UI"/>
      <w:sz w:val="18"/>
      <w:szCs w:val="18"/>
    </w:rPr>
  </w:style>
  <w:style w:type="character" w:customStyle="1" w:styleId="berschrift1Zchn">
    <w:name w:val="Überschrift 1 Zchn"/>
    <w:link w:val="berschrift1"/>
    <w:uiPriority w:val="99"/>
    <w:rsid w:val="007F6E29"/>
    <w:rPr>
      <w:rFonts w:ascii="Arial" w:eastAsia="Times New Roman" w:hAnsi="Arial" w:cs="Arial"/>
      <w:b/>
      <w:bCs/>
      <w:color w:val="FF0000"/>
      <w:sz w:val="32"/>
      <w:szCs w:val="32"/>
      <w:lang w:val="nl-BE" w:eastAsia="en-US"/>
    </w:rPr>
  </w:style>
  <w:style w:type="character" w:customStyle="1" w:styleId="berschrift2Zchn">
    <w:name w:val="Überschrift 2 Zchn"/>
    <w:link w:val="berschrift2"/>
    <w:uiPriority w:val="99"/>
    <w:rsid w:val="00257032"/>
    <w:rPr>
      <w:rFonts w:ascii="Arial" w:eastAsia="Times New Roman" w:hAnsi="Arial" w:cs="Arial"/>
      <w:b/>
      <w:bCs/>
      <w:sz w:val="22"/>
      <w:szCs w:val="22"/>
      <w:lang w:val="nl-BE" w:eastAsia="en-US"/>
    </w:rPr>
  </w:style>
  <w:style w:type="character" w:customStyle="1" w:styleId="berschrift3Zchn">
    <w:name w:val="Überschrift 3 Zchn"/>
    <w:link w:val="berschrift3"/>
    <w:uiPriority w:val="99"/>
    <w:rsid w:val="007F6E29"/>
    <w:rPr>
      <w:rFonts w:ascii="Arial" w:eastAsia="Times New Roman" w:hAnsi="Arial" w:cs="Arial"/>
      <w:b/>
      <w:bCs/>
      <w:sz w:val="22"/>
      <w:szCs w:val="22"/>
      <w:lang w:val="nl-BE" w:eastAsia="en-US"/>
    </w:rPr>
  </w:style>
  <w:style w:type="character" w:customStyle="1" w:styleId="berschrift4Zchn">
    <w:name w:val="Überschrift 4 Zchn"/>
    <w:link w:val="berschrift4"/>
    <w:uiPriority w:val="99"/>
    <w:rsid w:val="007F6E29"/>
    <w:rPr>
      <w:rFonts w:ascii="Arial" w:eastAsia="Times New Roman" w:hAnsi="Arial" w:cs="Arial"/>
      <w:b/>
      <w:bCs/>
      <w:i/>
      <w:iCs/>
      <w:sz w:val="18"/>
      <w:szCs w:val="18"/>
      <w:lang w:val="nl-BE" w:eastAsia="en-US"/>
    </w:rPr>
  </w:style>
  <w:style w:type="character" w:customStyle="1" w:styleId="berschrift5Zchn">
    <w:name w:val="Überschrift 5 Zchn"/>
    <w:link w:val="berschrift5"/>
    <w:uiPriority w:val="99"/>
    <w:rsid w:val="007F6E29"/>
    <w:rPr>
      <w:rFonts w:ascii="Arial" w:eastAsia="Times New Roman" w:hAnsi="Arial" w:cs="Arial"/>
      <w:b/>
      <w:bCs/>
      <w:i/>
      <w:iCs/>
      <w:color w:val="6C6C6C"/>
      <w:sz w:val="18"/>
      <w:szCs w:val="18"/>
      <w:lang w:val="en-US" w:eastAsia="en-US"/>
    </w:rPr>
  </w:style>
  <w:style w:type="character" w:customStyle="1" w:styleId="berschrift6Zchn">
    <w:name w:val="Überschrift 6 Zchn"/>
    <w:link w:val="berschrift6"/>
    <w:uiPriority w:val="99"/>
    <w:rsid w:val="007F6E29"/>
    <w:rPr>
      <w:rFonts w:ascii="Arial" w:eastAsia="Times New Roman" w:hAnsi="Arial" w:cs="Arial"/>
      <w:i/>
      <w:iCs/>
      <w:color w:val="6C6C6C"/>
      <w:sz w:val="18"/>
      <w:szCs w:val="18"/>
      <w:lang w:val="nl-BE" w:eastAsia="en-US"/>
    </w:rPr>
  </w:style>
  <w:style w:type="character" w:customStyle="1" w:styleId="berschrift7Zchn">
    <w:name w:val="Überschrift 7 Zchn"/>
    <w:link w:val="berschrift7"/>
    <w:uiPriority w:val="99"/>
    <w:rsid w:val="007F6E29"/>
    <w:rPr>
      <w:rFonts w:ascii="Cambria" w:eastAsia="Times New Roman" w:hAnsi="Cambria" w:cs="Cambria"/>
      <w:i/>
      <w:iCs/>
      <w:color w:val="404040"/>
      <w:sz w:val="18"/>
      <w:szCs w:val="18"/>
      <w:lang w:val="nl-BE" w:eastAsia="en-US"/>
    </w:rPr>
  </w:style>
  <w:style w:type="character" w:customStyle="1" w:styleId="berschrift8Zchn">
    <w:name w:val="Überschrift 8 Zchn"/>
    <w:link w:val="berschrift8"/>
    <w:uiPriority w:val="99"/>
    <w:rsid w:val="007F6E29"/>
    <w:rPr>
      <w:rFonts w:ascii="Cambria" w:eastAsia="Times New Roman" w:hAnsi="Cambria" w:cs="Cambria"/>
      <w:color w:val="404040"/>
      <w:lang w:val="nl-BE" w:eastAsia="en-US"/>
    </w:rPr>
  </w:style>
  <w:style w:type="character" w:customStyle="1" w:styleId="berschrift9Zchn">
    <w:name w:val="Überschrift 9 Zchn"/>
    <w:link w:val="berschrift9"/>
    <w:uiPriority w:val="99"/>
    <w:rsid w:val="007F6E29"/>
    <w:rPr>
      <w:rFonts w:ascii="Cambria" w:eastAsia="Times New Roman" w:hAnsi="Cambria" w:cs="Cambria"/>
      <w:i/>
      <w:iCs/>
      <w:color w:val="404040"/>
      <w:lang w:val="nl-BE" w:eastAsia="en-US"/>
    </w:rPr>
  </w:style>
  <w:style w:type="paragraph" w:styleId="StandardWeb">
    <w:name w:val="Normal (Web)"/>
    <w:basedOn w:val="Standard"/>
    <w:uiPriority w:val="99"/>
    <w:semiHidden/>
    <w:rsid w:val="007F6E29"/>
    <w:pPr>
      <w:spacing w:before="100" w:beforeAutospacing="1" w:after="100" w:afterAutospacing="1"/>
    </w:pPr>
    <w:rPr>
      <w:sz w:val="24"/>
      <w:szCs w:val="24"/>
      <w:lang w:val="nl-BE" w:eastAsia="nl-BE"/>
    </w:rPr>
  </w:style>
  <w:style w:type="character" w:styleId="Hyperlink">
    <w:name w:val="Hyperlink"/>
    <w:uiPriority w:val="99"/>
    <w:unhideWhenUsed/>
    <w:rsid w:val="00F23219"/>
    <w:rPr>
      <w:color w:val="0563C1"/>
      <w:u w:val="single"/>
    </w:rPr>
  </w:style>
  <w:style w:type="character" w:styleId="Kommentarzeichen">
    <w:name w:val="annotation reference"/>
    <w:uiPriority w:val="99"/>
    <w:semiHidden/>
    <w:unhideWhenUsed/>
    <w:rsid w:val="00FF1DFF"/>
    <w:rPr>
      <w:sz w:val="16"/>
      <w:szCs w:val="16"/>
    </w:rPr>
  </w:style>
  <w:style w:type="paragraph" w:styleId="Kommentartext">
    <w:name w:val="annotation text"/>
    <w:basedOn w:val="Standard"/>
    <w:link w:val="KommentartextZchn"/>
    <w:uiPriority w:val="99"/>
    <w:unhideWhenUsed/>
    <w:rsid w:val="00FF1DFF"/>
    <w:pPr>
      <w:spacing w:line="240" w:lineRule="auto"/>
      <w:jc w:val="left"/>
    </w:pPr>
    <w:rPr>
      <w:rFonts w:ascii="Times New Roman" w:hAnsi="Times New Roman" w:cs="Times New Roman"/>
      <w:sz w:val="20"/>
      <w:szCs w:val="20"/>
    </w:rPr>
  </w:style>
  <w:style w:type="character" w:customStyle="1" w:styleId="KommentartextZchn">
    <w:name w:val="Kommentartext Zchn"/>
    <w:link w:val="Kommentartext"/>
    <w:uiPriority w:val="99"/>
    <w:rsid w:val="00FF1DFF"/>
    <w:rPr>
      <w:rFonts w:ascii="Times New Roman" w:eastAsia="Times New Roman" w:hAnsi="Times New Roman"/>
    </w:rPr>
  </w:style>
  <w:style w:type="paragraph" w:styleId="Kommentarthema">
    <w:name w:val="annotation subject"/>
    <w:basedOn w:val="Kommentartext"/>
    <w:next w:val="Kommentartext"/>
    <w:link w:val="KommentarthemaZchn"/>
    <w:uiPriority w:val="99"/>
    <w:semiHidden/>
    <w:unhideWhenUsed/>
    <w:rsid w:val="00FF1DFF"/>
    <w:rPr>
      <w:b/>
      <w:bCs/>
    </w:rPr>
  </w:style>
  <w:style w:type="character" w:customStyle="1" w:styleId="KommentarthemaZchn">
    <w:name w:val="Kommentarthema Zchn"/>
    <w:link w:val="Kommentarthema"/>
    <w:uiPriority w:val="99"/>
    <w:semiHidden/>
    <w:rsid w:val="00FF1DFF"/>
    <w:rPr>
      <w:rFonts w:ascii="Times New Roman" w:eastAsia="Times New Roman" w:hAnsi="Times New Roman"/>
      <w:b/>
      <w:bCs/>
    </w:rPr>
  </w:style>
  <w:style w:type="paragraph" w:customStyle="1" w:styleId="Default">
    <w:name w:val="Default"/>
    <w:rsid w:val="00997EF9"/>
    <w:pPr>
      <w:autoSpaceDE w:val="0"/>
      <w:autoSpaceDN w:val="0"/>
      <w:adjustRightInd w:val="0"/>
    </w:pPr>
    <w:rPr>
      <w:rFonts w:ascii="HelveticaNeueLT Std" w:hAnsi="HelveticaNeueLT Std" w:cs="HelveticaNeueLT Std"/>
      <w:color w:val="000000"/>
      <w:sz w:val="24"/>
      <w:szCs w:val="24"/>
      <w:lang w:eastAsia="de-DE"/>
    </w:rPr>
  </w:style>
  <w:style w:type="character" w:customStyle="1" w:styleId="A3">
    <w:name w:val="A3"/>
    <w:uiPriority w:val="99"/>
    <w:rsid w:val="00997EF9"/>
    <w:rPr>
      <w:rFonts w:cs="HelveticaNeueLT Std"/>
      <w:color w:val="000000"/>
      <w:sz w:val="10"/>
      <w:szCs w:val="10"/>
    </w:rPr>
  </w:style>
  <w:style w:type="paragraph" w:customStyle="1" w:styleId="Pa6">
    <w:name w:val="Pa6"/>
    <w:basedOn w:val="Default"/>
    <w:next w:val="Default"/>
    <w:uiPriority w:val="99"/>
    <w:rsid w:val="00143427"/>
    <w:pPr>
      <w:spacing w:line="181" w:lineRule="atLeast"/>
    </w:pPr>
    <w:rPr>
      <w:rFonts w:cs="Times New Roman"/>
      <w:color w:val="auto"/>
    </w:rPr>
  </w:style>
  <w:style w:type="character" w:customStyle="1" w:styleId="A4">
    <w:name w:val="A4"/>
    <w:uiPriority w:val="99"/>
    <w:rsid w:val="00143427"/>
    <w:rPr>
      <w:rFonts w:cs="HelveticaNeueLT Std"/>
      <w:color w:val="68696C"/>
      <w:sz w:val="28"/>
      <w:szCs w:val="28"/>
    </w:rPr>
  </w:style>
  <w:style w:type="paragraph" w:styleId="berarbeitung">
    <w:name w:val="Revision"/>
    <w:hidden/>
    <w:uiPriority w:val="99"/>
    <w:semiHidden/>
    <w:rsid w:val="00225DE3"/>
    <w:rPr>
      <w:rFonts w:ascii="Times New Roman" w:eastAsia="Times New Roman" w:hAnsi="Times New Roman"/>
      <w:lang w:eastAsia="de-DE"/>
    </w:rPr>
  </w:style>
  <w:style w:type="character" w:styleId="Fett">
    <w:name w:val="Strong"/>
    <w:basedOn w:val="Absatz-Standardschriftart"/>
    <w:uiPriority w:val="22"/>
    <w:qFormat/>
    <w:rsid w:val="000C7E0E"/>
    <w:rPr>
      <w:b/>
      <w:bCs/>
    </w:rPr>
  </w:style>
  <w:style w:type="paragraph" w:styleId="Textkrper3">
    <w:name w:val="Body Text 3"/>
    <w:basedOn w:val="Standard"/>
    <w:link w:val="Textkrper3Zchn"/>
    <w:uiPriority w:val="99"/>
    <w:rsid w:val="004421D3"/>
    <w:pPr>
      <w:spacing w:line="240" w:lineRule="auto"/>
      <w:jc w:val="left"/>
    </w:pPr>
    <w:rPr>
      <w:b/>
      <w:bCs/>
    </w:rPr>
  </w:style>
  <w:style w:type="character" w:customStyle="1" w:styleId="Textkrper3Zchn">
    <w:name w:val="Textkörper 3 Zchn"/>
    <w:basedOn w:val="Absatz-Standardschriftart"/>
    <w:link w:val="Textkrper3"/>
    <w:uiPriority w:val="99"/>
    <w:rsid w:val="004421D3"/>
    <w:rPr>
      <w:rFonts w:ascii="Arial" w:eastAsia="Times New Roman" w:hAnsi="Arial" w:cs="Arial"/>
      <w:b/>
      <w:bCs/>
      <w:sz w:val="22"/>
      <w:szCs w:val="22"/>
      <w:lang w:eastAsia="de-DE"/>
    </w:rPr>
  </w:style>
  <w:style w:type="paragraph" w:styleId="Titel">
    <w:name w:val="Title"/>
    <w:basedOn w:val="Standard"/>
    <w:next w:val="Standard"/>
    <w:link w:val="TitelZchn"/>
    <w:uiPriority w:val="10"/>
    <w:qFormat/>
    <w:rsid w:val="004A1A4A"/>
    <w:pPr>
      <w:spacing w:before="360" w:after="360" w:line="312" w:lineRule="auto"/>
      <w:jc w:val="center"/>
    </w:pPr>
    <w:rPr>
      <w:rFonts w:eastAsiaTheme="majorEastAsia"/>
      <w:b/>
      <w:bCs/>
      <w:kern w:val="28"/>
      <w:sz w:val="44"/>
      <w:szCs w:val="44"/>
    </w:rPr>
  </w:style>
  <w:style w:type="character" w:customStyle="1" w:styleId="TitelZchn">
    <w:name w:val="Titel Zchn"/>
    <w:basedOn w:val="Absatz-Standardschriftart"/>
    <w:link w:val="Titel"/>
    <w:uiPriority w:val="10"/>
    <w:rsid w:val="004A1A4A"/>
    <w:rPr>
      <w:rFonts w:ascii="Arial" w:eastAsiaTheme="majorEastAsia" w:hAnsi="Arial" w:cs="Arial"/>
      <w:b/>
      <w:bCs/>
      <w:kern w:val="28"/>
      <w:sz w:val="44"/>
      <w:szCs w:val="44"/>
      <w:lang w:eastAsia="de-DE"/>
    </w:rPr>
  </w:style>
  <w:style w:type="paragraph" w:styleId="Untertitel">
    <w:name w:val="Subtitle"/>
    <w:basedOn w:val="Standard"/>
    <w:next w:val="Standard"/>
    <w:link w:val="UntertitelZchn"/>
    <w:uiPriority w:val="11"/>
    <w:qFormat/>
    <w:rsid w:val="00F57C1B"/>
    <w:pPr>
      <w:numPr>
        <w:ilvl w:val="1"/>
      </w:numPr>
      <w:spacing w:after="240" w:line="240" w:lineRule="auto"/>
      <w:jc w:val="center"/>
    </w:pPr>
    <w:rPr>
      <w:rFonts w:eastAsiaTheme="minorEastAsia"/>
      <w:b/>
      <w:bCs/>
      <w:color w:val="5A5A5A" w:themeColor="text1" w:themeTint="A5"/>
      <w:spacing w:val="15"/>
    </w:rPr>
  </w:style>
  <w:style w:type="character" w:customStyle="1" w:styleId="UntertitelZchn">
    <w:name w:val="Untertitel Zchn"/>
    <w:basedOn w:val="Absatz-Standardschriftart"/>
    <w:link w:val="Untertitel"/>
    <w:uiPriority w:val="11"/>
    <w:rsid w:val="00F57C1B"/>
    <w:rPr>
      <w:rFonts w:ascii="Arial" w:eastAsiaTheme="minorEastAsia" w:hAnsi="Arial" w:cs="Arial"/>
      <w:b/>
      <w:bCs/>
      <w:color w:val="5A5A5A" w:themeColor="text1" w:themeTint="A5"/>
      <w:spacing w:val="15"/>
      <w:sz w:val="22"/>
      <w:szCs w:val="22"/>
      <w:lang w:eastAsia="de-DE"/>
    </w:rPr>
  </w:style>
  <w:style w:type="paragraph" w:customStyle="1" w:styleId="BoilerPlate">
    <w:name w:val="Boiler Plate"/>
    <w:basedOn w:val="Standard"/>
    <w:qFormat/>
    <w:rsid w:val="00F57C1B"/>
    <w:pPr>
      <w:spacing w:line="336" w:lineRule="auto"/>
      <w:jc w:val="left"/>
    </w:pPr>
    <w:rPr>
      <w:sz w:val="20"/>
      <w:szCs w:val="20"/>
    </w:rPr>
  </w:style>
  <w:style w:type="paragraph" w:customStyle="1" w:styleId="bodytext">
    <w:name w:val="bodytext"/>
    <w:basedOn w:val="Standard"/>
    <w:rsid w:val="00343022"/>
    <w:pPr>
      <w:spacing w:before="100" w:beforeAutospacing="1" w:after="100" w:afterAutospacing="1" w:line="240" w:lineRule="auto"/>
      <w:jc w:val="left"/>
    </w:pPr>
    <w:rPr>
      <w:rFonts w:ascii="Times New Roman" w:hAnsi="Times New Roman" w:cs="Times New Roman"/>
      <w:sz w:val="24"/>
      <w:szCs w:val="24"/>
    </w:rPr>
  </w:style>
  <w:style w:type="paragraph" w:styleId="Listenabsatz">
    <w:name w:val="List Paragraph"/>
    <w:basedOn w:val="Standard"/>
    <w:uiPriority w:val="34"/>
    <w:qFormat/>
    <w:rsid w:val="001149D4"/>
    <w:pPr>
      <w:ind w:left="720"/>
      <w:contextualSpacing/>
    </w:pPr>
  </w:style>
  <w:style w:type="character" w:styleId="Hervorhebung">
    <w:name w:val="Emphasis"/>
    <w:basedOn w:val="Absatz-Standardschriftart"/>
    <w:uiPriority w:val="20"/>
    <w:qFormat/>
    <w:rsid w:val="00EB54D3"/>
    <w:rPr>
      <w:i/>
      <w:iCs/>
    </w:rPr>
  </w:style>
  <w:style w:type="character" w:styleId="Buchtitel">
    <w:name w:val="Book Title"/>
    <w:basedOn w:val="Absatz-Standardschriftart"/>
    <w:uiPriority w:val="33"/>
    <w:qFormat/>
    <w:rsid w:val="00EB54D3"/>
    <w:rPr>
      <w:b/>
      <w:bCs/>
      <w:i/>
      <w:iCs/>
      <w:spacing w:val="5"/>
    </w:rPr>
  </w:style>
  <w:style w:type="character" w:customStyle="1" w:styleId="UnresolvedMention1">
    <w:name w:val="Unresolved Mention1"/>
    <w:basedOn w:val="Absatz-Standardschriftart"/>
    <w:uiPriority w:val="99"/>
    <w:semiHidden/>
    <w:unhideWhenUsed/>
    <w:rsid w:val="00216F61"/>
    <w:rPr>
      <w:color w:val="605E5C"/>
      <w:shd w:val="clear" w:color="auto" w:fill="E1DFDD"/>
    </w:rPr>
  </w:style>
  <w:style w:type="paragraph" w:styleId="Textkrper">
    <w:name w:val="Body Text"/>
    <w:basedOn w:val="Standard"/>
    <w:link w:val="TextkrperZchn"/>
    <w:uiPriority w:val="99"/>
    <w:semiHidden/>
    <w:unhideWhenUsed/>
    <w:rsid w:val="00AD243B"/>
    <w:pPr>
      <w:spacing w:after="120"/>
    </w:pPr>
  </w:style>
  <w:style w:type="character" w:customStyle="1" w:styleId="TextkrperZchn">
    <w:name w:val="Textkörper Zchn"/>
    <w:basedOn w:val="Absatz-Standardschriftart"/>
    <w:link w:val="Textkrper"/>
    <w:uiPriority w:val="99"/>
    <w:semiHidden/>
    <w:rsid w:val="00AD243B"/>
    <w:rPr>
      <w:rFonts w:ascii="Arial" w:eastAsia="Times New Roman" w:hAnsi="Arial" w:cs="Arial"/>
      <w:sz w:val="22"/>
      <w:szCs w:val="22"/>
      <w:lang w:eastAsia="de-DE"/>
    </w:rPr>
  </w:style>
  <w:style w:type="character" w:customStyle="1" w:styleId="apple-converted-space">
    <w:name w:val="apple-converted-space"/>
    <w:basedOn w:val="Absatz-Standardschriftart"/>
    <w:rsid w:val="00530468"/>
  </w:style>
  <w:style w:type="character" w:customStyle="1" w:styleId="hgkelc">
    <w:name w:val="hgkelc"/>
    <w:basedOn w:val="Absatz-Standardschriftart"/>
    <w:rsid w:val="00381E6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1536767">
      <w:bodyDiv w:val="1"/>
      <w:marLeft w:val="0"/>
      <w:marRight w:val="0"/>
      <w:marTop w:val="0"/>
      <w:marBottom w:val="0"/>
      <w:divBdr>
        <w:top w:val="none" w:sz="0" w:space="0" w:color="auto"/>
        <w:left w:val="none" w:sz="0" w:space="0" w:color="auto"/>
        <w:bottom w:val="none" w:sz="0" w:space="0" w:color="auto"/>
        <w:right w:val="none" w:sz="0" w:space="0" w:color="auto"/>
      </w:divBdr>
    </w:div>
    <w:div w:id="179006215">
      <w:bodyDiv w:val="1"/>
      <w:marLeft w:val="0"/>
      <w:marRight w:val="0"/>
      <w:marTop w:val="0"/>
      <w:marBottom w:val="0"/>
      <w:divBdr>
        <w:top w:val="none" w:sz="0" w:space="0" w:color="auto"/>
        <w:left w:val="none" w:sz="0" w:space="0" w:color="auto"/>
        <w:bottom w:val="none" w:sz="0" w:space="0" w:color="auto"/>
        <w:right w:val="none" w:sz="0" w:space="0" w:color="auto"/>
      </w:divBdr>
    </w:div>
    <w:div w:id="208763384">
      <w:bodyDiv w:val="1"/>
      <w:marLeft w:val="0"/>
      <w:marRight w:val="0"/>
      <w:marTop w:val="0"/>
      <w:marBottom w:val="0"/>
      <w:divBdr>
        <w:top w:val="none" w:sz="0" w:space="0" w:color="auto"/>
        <w:left w:val="none" w:sz="0" w:space="0" w:color="auto"/>
        <w:bottom w:val="none" w:sz="0" w:space="0" w:color="auto"/>
        <w:right w:val="none" w:sz="0" w:space="0" w:color="auto"/>
      </w:divBdr>
    </w:div>
    <w:div w:id="249584620">
      <w:bodyDiv w:val="1"/>
      <w:marLeft w:val="0"/>
      <w:marRight w:val="0"/>
      <w:marTop w:val="0"/>
      <w:marBottom w:val="0"/>
      <w:divBdr>
        <w:top w:val="none" w:sz="0" w:space="0" w:color="auto"/>
        <w:left w:val="none" w:sz="0" w:space="0" w:color="auto"/>
        <w:bottom w:val="none" w:sz="0" w:space="0" w:color="auto"/>
        <w:right w:val="none" w:sz="0" w:space="0" w:color="auto"/>
      </w:divBdr>
    </w:div>
    <w:div w:id="297998502">
      <w:bodyDiv w:val="1"/>
      <w:marLeft w:val="0"/>
      <w:marRight w:val="0"/>
      <w:marTop w:val="0"/>
      <w:marBottom w:val="0"/>
      <w:divBdr>
        <w:top w:val="none" w:sz="0" w:space="0" w:color="auto"/>
        <w:left w:val="none" w:sz="0" w:space="0" w:color="auto"/>
        <w:bottom w:val="none" w:sz="0" w:space="0" w:color="auto"/>
        <w:right w:val="none" w:sz="0" w:space="0" w:color="auto"/>
      </w:divBdr>
      <w:divsChild>
        <w:div w:id="233781683">
          <w:marLeft w:val="0"/>
          <w:marRight w:val="0"/>
          <w:marTop w:val="0"/>
          <w:marBottom w:val="0"/>
          <w:divBdr>
            <w:top w:val="none" w:sz="0" w:space="0" w:color="auto"/>
            <w:left w:val="none" w:sz="0" w:space="0" w:color="auto"/>
            <w:bottom w:val="none" w:sz="0" w:space="0" w:color="auto"/>
            <w:right w:val="none" w:sz="0" w:space="0" w:color="auto"/>
          </w:divBdr>
        </w:div>
        <w:div w:id="237787444">
          <w:marLeft w:val="0"/>
          <w:marRight w:val="0"/>
          <w:marTop w:val="0"/>
          <w:marBottom w:val="0"/>
          <w:divBdr>
            <w:top w:val="none" w:sz="0" w:space="0" w:color="auto"/>
            <w:left w:val="none" w:sz="0" w:space="0" w:color="auto"/>
            <w:bottom w:val="none" w:sz="0" w:space="0" w:color="auto"/>
            <w:right w:val="none" w:sz="0" w:space="0" w:color="auto"/>
          </w:divBdr>
        </w:div>
        <w:div w:id="871843153">
          <w:marLeft w:val="0"/>
          <w:marRight w:val="0"/>
          <w:marTop w:val="0"/>
          <w:marBottom w:val="0"/>
          <w:divBdr>
            <w:top w:val="none" w:sz="0" w:space="0" w:color="auto"/>
            <w:left w:val="none" w:sz="0" w:space="0" w:color="auto"/>
            <w:bottom w:val="none" w:sz="0" w:space="0" w:color="auto"/>
            <w:right w:val="none" w:sz="0" w:space="0" w:color="auto"/>
          </w:divBdr>
        </w:div>
        <w:div w:id="902763835">
          <w:marLeft w:val="0"/>
          <w:marRight w:val="0"/>
          <w:marTop w:val="0"/>
          <w:marBottom w:val="0"/>
          <w:divBdr>
            <w:top w:val="none" w:sz="0" w:space="0" w:color="auto"/>
            <w:left w:val="none" w:sz="0" w:space="0" w:color="auto"/>
            <w:bottom w:val="none" w:sz="0" w:space="0" w:color="auto"/>
            <w:right w:val="none" w:sz="0" w:space="0" w:color="auto"/>
          </w:divBdr>
        </w:div>
        <w:div w:id="1005746934">
          <w:marLeft w:val="0"/>
          <w:marRight w:val="0"/>
          <w:marTop w:val="0"/>
          <w:marBottom w:val="0"/>
          <w:divBdr>
            <w:top w:val="none" w:sz="0" w:space="0" w:color="auto"/>
            <w:left w:val="none" w:sz="0" w:space="0" w:color="auto"/>
            <w:bottom w:val="none" w:sz="0" w:space="0" w:color="auto"/>
            <w:right w:val="none" w:sz="0" w:space="0" w:color="auto"/>
          </w:divBdr>
        </w:div>
        <w:div w:id="1070351425">
          <w:marLeft w:val="0"/>
          <w:marRight w:val="0"/>
          <w:marTop w:val="0"/>
          <w:marBottom w:val="0"/>
          <w:divBdr>
            <w:top w:val="none" w:sz="0" w:space="0" w:color="auto"/>
            <w:left w:val="none" w:sz="0" w:space="0" w:color="auto"/>
            <w:bottom w:val="none" w:sz="0" w:space="0" w:color="auto"/>
            <w:right w:val="none" w:sz="0" w:space="0" w:color="auto"/>
          </w:divBdr>
        </w:div>
        <w:div w:id="1333871925">
          <w:marLeft w:val="0"/>
          <w:marRight w:val="0"/>
          <w:marTop w:val="0"/>
          <w:marBottom w:val="0"/>
          <w:divBdr>
            <w:top w:val="none" w:sz="0" w:space="0" w:color="auto"/>
            <w:left w:val="none" w:sz="0" w:space="0" w:color="auto"/>
            <w:bottom w:val="none" w:sz="0" w:space="0" w:color="auto"/>
            <w:right w:val="none" w:sz="0" w:space="0" w:color="auto"/>
          </w:divBdr>
        </w:div>
      </w:divsChild>
    </w:div>
    <w:div w:id="342437931">
      <w:bodyDiv w:val="1"/>
      <w:marLeft w:val="0"/>
      <w:marRight w:val="0"/>
      <w:marTop w:val="0"/>
      <w:marBottom w:val="0"/>
      <w:divBdr>
        <w:top w:val="none" w:sz="0" w:space="0" w:color="auto"/>
        <w:left w:val="none" w:sz="0" w:space="0" w:color="auto"/>
        <w:bottom w:val="none" w:sz="0" w:space="0" w:color="auto"/>
        <w:right w:val="none" w:sz="0" w:space="0" w:color="auto"/>
      </w:divBdr>
    </w:div>
    <w:div w:id="407388252">
      <w:bodyDiv w:val="1"/>
      <w:marLeft w:val="0"/>
      <w:marRight w:val="0"/>
      <w:marTop w:val="0"/>
      <w:marBottom w:val="0"/>
      <w:divBdr>
        <w:top w:val="none" w:sz="0" w:space="0" w:color="auto"/>
        <w:left w:val="none" w:sz="0" w:space="0" w:color="auto"/>
        <w:bottom w:val="none" w:sz="0" w:space="0" w:color="auto"/>
        <w:right w:val="none" w:sz="0" w:space="0" w:color="auto"/>
      </w:divBdr>
    </w:div>
    <w:div w:id="466555656">
      <w:bodyDiv w:val="1"/>
      <w:marLeft w:val="0"/>
      <w:marRight w:val="0"/>
      <w:marTop w:val="0"/>
      <w:marBottom w:val="0"/>
      <w:divBdr>
        <w:top w:val="none" w:sz="0" w:space="0" w:color="auto"/>
        <w:left w:val="none" w:sz="0" w:space="0" w:color="auto"/>
        <w:bottom w:val="none" w:sz="0" w:space="0" w:color="auto"/>
        <w:right w:val="none" w:sz="0" w:space="0" w:color="auto"/>
      </w:divBdr>
    </w:div>
    <w:div w:id="471409859">
      <w:bodyDiv w:val="1"/>
      <w:marLeft w:val="0"/>
      <w:marRight w:val="0"/>
      <w:marTop w:val="0"/>
      <w:marBottom w:val="0"/>
      <w:divBdr>
        <w:top w:val="none" w:sz="0" w:space="0" w:color="auto"/>
        <w:left w:val="none" w:sz="0" w:space="0" w:color="auto"/>
        <w:bottom w:val="none" w:sz="0" w:space="0" w:color="auto"/>
        <w:right w:val="none" w:sz="0" w:space="0" w:color="auto"/>
      </w:divBdr>
    </w:div>
    <w:div w:id="514656626">
      <w:bodyDiv w:val="1"/>
      <w:marLeft w:val="0"/>
      <w:marRight w:val="0"/>
      <w:marTop w:val="0"/>
      <w:marBottom w:val="0"/>
      <w:divBdr>
        <w:top w:val="none" w:sz="0" w:space="0" w:color="auto"/>
        <w:left w:val="none" w:sz="0" w:space="0" w:color="auto"/>
        <w:bottom w:val="none" w:sz="0" w:space="0" w:color="auto"/>
        <w:right w:val="none" w:sz="0" w:space="0" w:color="auto"/>
      </w:divBdr>
    </w:div>
    <w:div w:id="643630000">
      <w:bodyDiv w:val="1"/>
      <w:marLeft w:val="0"/>
      <w:marRight w:val="0"/>
      <w:marTop w:val="0"/>
      <w:marBottom w:val="0"/>
      <w:divBdr>
        <w:top w:val="none" w:sz="0" w:space="0" w:color="auto"/>
        <w:left w:val="none" w:sz="0" w:space="0" w:color="auto"/>
        <w:bottom w:val="none" w:sz="0" w:space="0" w:color="auto"/>
        <w:right w:val="none" w:sz="0" w:space="0" w:color="auto"/>
      </w:divBdr>
    </w:div>
    <w:div w:id="896475763">
      <w:bodyDiv w:val="1"/>
      <w:marLeft w:val="0"/>
      <w:marRight w:val="0"/>
      <w:marTop w:val="0"/>
      <w:marBottom w:val="0"/>
      <w:divBdr>
        <w:top w:val="none" w:sz="0" w:space="0" w:color="auto"/>
        <w:left w:val="none" w:sz="0" w:space="0" w:color="auto"/>
        <w:bottom w:val="none" w:sz="0" w:space="0" w:color="auto"/>
        <w:right w:val="none" w:sz="0" w:space="0" w:color="auto"/>
      </w:divBdr>
    </w:div>
    <w:div w:id="906575206">
      <w:bodyDiv w:val="1"/>
      <w:marLeft w:val="0"/>
      <w:marRight w:val="0"/>
      <w:marTop w:val="0"/>
      <w:marBottom w:val="0"/>
      <w:divBdr>
        <w:top w:val="none" w:sz="0" w:space="0" w:color="auto"/>
        <w:left w:val="none" w:sz="0" w:space="0" w:color="auto"/>
        <w:bottom w:val="none" w:sz="0" w:space="0" w:color="auto"/>
        <w:right w:val="none" w:sz="0" w:space="0" w:color="auto"/>
      </w:divBdr>
    </w:div>
    <w:div w:id="1029986490">
      <w:bodyDiv w:val="1"/>
      <w:marLeft w:val="0"/>
      <w:marRight w:val="0"/>
      <w:marTop w:val="0"/>
      <w:marBottom w:val="0"/>
      <w:divBdr>
        <w:top w:val="none" w:sz="0" w:space="0" w:color="auto"/>
        <w:left w:val="none" w:sz="0" w:space="0" w:color="auto"/>
        <w:bottom w:val="none" w:sz="0" w:space="0" w:color="auto"/>
        <w:right w:val="none" w:sz="0" w:space="0" w:color="auto"/>
      </w:divBdr>
    </w:div>
    <w:div w:id="1082483062">
      <w:bodyDiv w:val="1"/>
      <w:marLeft w:val="0"/>
      <w:marRight w:val="0"/>
      <w:marTop w:val="0"/>
      <w:marBottom w:val="0"/>
      <w:divBdr>
        <w:top w:val="none" w:sz="0" w:space="0" w:color="auto"/>
        <w:left w:val="none" w:sz="0" w:space="0" w:color="auto"/>
        <w:bottom w:val="none" w:sz="0" w:space="0" w:color="auto"/>
        <w:right w:val="none" w:sz="0" w:space="0" w:color="auto"/>
      </w:divBdr>
    </w:div>
    <w:div w:id="1110588012">
      <w:bodyDiv w:val="1"/>
      <w:marLeft w:val="0"/>
      <w:marRight w:val="0"/>
      <w:marTop w:val="0"/>
      <w:marBottom w:val="0"/>
      <w:divBdr>
        <w:top w:val="none" w:sz="0" w:space="0" w:color="auto"/>
        <w:left w:val="none" w:sz="0" w:space="0" w:color="auto"/>
        <w:bottom w:val="none" w:sz="0" w:space="0" w:color="auto"/>
        <w:right w:val="none" w:sz="0" w:space="0" w:color="auto"/>
      </w:divBdr>
      <w:divsChild>
        <w:div w:id="156727836">
          <w:marLeft w:val="0"/>
          <w:marRight w:val="0"/>
          <w:marTop w:val="0"/>
          <w:marBottom w:val="0"/>
          <w:divBdr>
            <w:top w:val="none" w:sz="0" w:space="0" w:color="auto"/>
            <w:left w:val="none" w:sz="0" w:space="0" w:color="auto"/>
            <w:bottom w:val="none" w:sz="0" w:space="0" w:color="auto"/>
            <w:right w:val="none" w:sz="0" w:space="0" w:color="auto"/>
          </w:divBdr>
        </w:div>
        <w:div w:id="678239441">
          <w:marLeft w:val="0"/>
          <w:marRight w:val="0"/>
          <w:marTop w:val="0"/>
          <w:marBottom w:val="0"/>
          <w:divBdr>
            <w:top w:val="none" w:sz="0" w:space="0" w:color="auto"/>
            <w:left w:val="none" w:sz="0" w:space="0" w:color="auto"/>
            <w:bottom w:val="none" w:sz="0" w:space="0" w:color="auto"/>
            <w:right w:val="none" w:sz="0" w:space="0" w:color="auto"/>
          </w:divBdr>
        </w:div>
        <w:div w:id="1339389389">
          <w:marLeft w:val="0"/>
          <w:marRight w:val="0"/>
          <w:marTop w:val="0"/>
          <w:marBottom w:val="0"/>
          <w:divBdr>
            <w:top w:val="none" w:sz="0" w:space="0" w:color="auto"/>
            <w:left w:val="none" w:sz="0" w:space="0" w:color="auto"/>
            <w:bottom w:val="none" w:sz="0" w:space="0" w:color="auto"/>
            <w:right w:val="none" w:sz="0" w:space="0" w:color="auto"/>
          </w:divBdr>
        </w:div>
      </w:divsChild>
    </w:div>
    <w:div w:id="1226722640">
      <w:bodyDiv w:val="1"/>
      <w:marLeft w:val="0"/>
      <w:marRight w:val="0"/>
      <w:marTop w:val="0"/>
      <w:marBottom w:val="0"/>
      <w:divBdr>
        <w:top w:val="none" w:sz="0" w:space="0" w:color="auto"/>
        <w:left w:val="none" w:sz="0" w:space="0" w:color="auto"/>
        <w:bottom w:val="none" w:sz="0" w:space="0" w:color="auto"/>
        <w:right w:val="none" w:sz="0" w:space="0" w:color="auto"/>
      </w:divBdr>
      <w:divsChild>
        <w:div w:id="1233003000">
          <w:marLeft w:val="0"/>
          <w:marRight w:val="0"/>
          <w:marTop w:val="0"/>
          <w:marBottom w:val="0"/>
          <w:divBdr>
            <w:top w:val="none" w:sz="0" w:space="0" w:color="auto"/>
            <w:left w:val="none" w:sz="0" w:space="0" w:color="auto"/>
            <w:bottom w:val="none" w:sz="0" w:space="0" w:color="auto"/>
            <w:right w:val="none" w:sz="0" w:space="0" w:color="auto"/>
          </w:divBdr>
        </w:div>
      </w:divsChild>
    </w:div>
    <w:div w:id="1321078787">
      <w:bodyDiv w:val="1"/>
      <w:marLeft w:val="0"/>
      <w:marRight w:val="0"/>
      <w:marTop w:val="0"/>
      <w:marBottom w:val="0"/>
      <w:divBdr>
        <w:top w:val="none" w:sz="0" w:space="0" w:color="auto"/>
        <w:left w:val="none" w:sz="0" w:space="0" w:color="auto"/>
        <w:bottom w:val="none" w:sz="0" w:space="0" w:color="auto"/>
        <w:right w:val="none" w:sz="0" w:space="0" w:color="auto"/>
      </w:divBdr>
    </w:div>
    <w:div w:id="1343625686">
      <w:bodyDiv w:val="1"/>
      <w:marLeft w:val="0"/>
      <w:marRight w:val="0"/>
      <w:marTop w:val="0"/>
      <w:marBottom w:val="0"/>
      <w:divBdr>
        <w:top w:val="none" w:sz="0" w:space="0" w:color="auto"/>
        <w:left w:val="none" w:sz="0" w:space="0" w:color="auto"/>
        <w:bottom w:val="none" w:sz="0" w:space="0" w:color="auto"/>
        <w:right w:val="none" w:sz="0" w:space="0" w:color="auto"/>
      </w:divBdr>
    </w:div>
    <w:div w:id="1374690987">
      <w:bodyDiv w:val="1"/>
      <w:marLeft w:val="0"/>
      <w:marRight w:val="0"/>
      <w:marTop w:val="0"/>
      <w:marBottom w:val="0"/>
      <w:divBdr>
        <w:top w:val="none" w:sz="0" w:space="0" w:color="auto"/>
        <w:left w:val="none" w:sz="0" w:space="0" w:color="auto"/>
        <w:bottom w:val="none" w:sz="0" w:space="0" w:color="auto"/>
        <w:right w:val="none" w:sz="0" w:space="0" w:color="auto"/>
      </w:divBdr>
    </w:div>
    <w:div w:id="1450397151">
      <w:bodyDiv w:val="1"/>
      <w:marLeft w:val="0"/>
      <w:marRight w:val="0"/>
      <w:marTop w:val="0"/>
      <w:marBottom w:val="0"/>
      <w:divBdr>
        <w:top w:val="none" w:sz="0" w:space="0" w:color="auto"/>
        <w:left w:val="none" w:sz="0" w:space="0" w:color="auto"/>
        <w:bottom w:val="none" w:sz="0" w:space="0" w:color="auto"/>
        <w:right w:val="none" w:sz="0" w:space="0" w:color="auto"/>
      </w:divBdr>
    </w:div>
    <w:div w:id="1609506341">
      <w:bodyDiv w:val="1"/>
      <w:marLeft w:val="0"/>
      <w:marRight w:val="0"/>
      <w:marTop w:val="0"/>
      <w:marBottom w:val="0"/>
      <w:divBdr>
        <w:top w:val="none" w:sz="0" w:space="0" w:color="auto"/>
        <w:left w:val="none" w:sz="0" w:space="0" w:color="auto"/>
        <w:bottom w:val="none" w:sz="0" w:space="0" w:color="auto"/>
        <w:right w:val="none" w:sz="0" w:space="0" w:color="auto"/>
      </w:divBdr>
    </w:div>
    <w:div w:id="1657995960">
      <w:bodyDiv w:val="1"/>
      <w:marLeft w:val="0"/>
      <w:marRight w:val="0"/>
      <w:marTop w:val="0"/>
      <w:marBottom w:val="0"/>
      <w:divBdr>
        <w:top w:val="none" w:sz="0" w:space="0" w:color="auto"/>
        <w:left w:val="none" w:sz="0" w:space="0" w:color="auto"/>
        <w:bottom w:val="none" w:sz="0" w:space="0" w:color="auto"/>
        <w:right w:val="none" w:sz="0" w:space="0" w:color="auto"/>
      </w:divBdr>
    </w:div>
    <w:div w:id="1687905758">
      <w:bodyDiv w:val="1"/>
      <w:marLeft w:val="0"/>
      <w:marRight w:val="0"/>
      <w:marTop w:val="0"/>
      <w:marBottom w:val="0"/>
      <w:divBdr>
        <w:top w:val="none" w:sz="0" w:space="0" w:color="auto"/>
        <w:left w:val="none" w:sz="0" w:space="0" w:color="auto"/>
        <w:bottom w:val="none" w:sz="0" w:space="0" w:color="auto"/>
        <w:right w:val="none" w:sz="0" w:space="0" w:color="auto"/>
      </w:divBdr>
    </w:div>
    <w:div w:id="1692797729">
      <w:bodyDiv w:val="1"/>
      <w:marLeft w:val="0"/>
      <w:marRight w:val="0"/>
      <w:marTop w:val="0"/>
      <w:marBottom w:val="0"/>
      <w:divBdr>
        <w:top w:val="none" w:sz="0" w:space="0" w:color="auto"/>
        <w:left w:val="none" w:sz="0" w:space="0" w:color="auto"/>
        <w:bottom w:val="none" w:sz="0" w:space="0" w:color="auto"/>
        <w:right w:val="none" w:sz="0" w:space="0" w:color="auto"/>
      </w:divBdr>
    </w:div>
    <w:div w:id="1862664264">
      <w:bodyDiv w:val="1"/>
      <w:marLeft w:val="0"/>
      <w:marRight w:val="0"/>
      <w:marTop w:val="0"/>
      <w:marBottom w:val="0"/>
      <w:divBdr>
        <w:top w:val="none" w:sz="0" w:space="0" w:color="auto"/>
        <w:left w:val="none" w:sz="0" w:space="0" w:color="auto"/>
        <w:bottom w:val="none" w:sz="0" w:space="0" w:color="auto"/>
        <w:right w:val="none" w:sz="0" w:space="0" w:color="auto"/>
      </w:divBdr>
    </w:div>
    <w:div w:id="2068332981">
      <w:bodyDiv w:val="1"/>
      <w:marLeft w:val="0"/>
      <w:marRight w:val="0"/>
      <w:marTop w:val="0"/>
      <w:marBottom w:val="0"/>
      <w:divBdr>
        <w:top w:val="none" w:sz="0" w:space="0" w:color="auto"/>
        <w:left w:val="none" w:sz="0" w:space="0" w:color="auto"/>
        <w:bottom w:val="none" w:sz="0" w:space="0" w:color="auto"/>
        <w:right w:val="none" w:sz="0" w:space="0" w:color="auto"/>
      </w:divBdr>
    </w:div>
    <w:div w:id="2083217425">
      <w:bodyDiv w:val="1"/>
      <w:marLeft w:val="0"/>
      <w:marRight w:val="0"/>
      <w:marTop w:val="0"/>
      <w:marBottom w:val="0"/>
      <w:divBdr>
        <w:top w:val="none" w:sz="0" w:space="0" w:color="auto"/>
        <w:left w:val="none" w:sz="0" w:space="0" w:color="auto"/>
        <w:bottom w:val="none" w:sz="0" w:space="0" w:color="auto"/>
        <w:right w:val="none" w:sz="0" w:space="0" w:color="auto"/>
      </w:divBdr>
    </w:div>
    <w:div w:id="21172111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bf2fcf71-2ab9-4dcb-aafb-8f36f3e4edfa" xsi:nil="true"/>
    <lcf76f155ced4ddcb4097134ff3c332f xmlns="fd87b9e6-9779-4e8a-8e4a-689cf8ebf916">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63EAD028FEC774DBC2CCAA96968F385" ma:contentTypeVersion="" ma:contentTypeDescription="Create a new document." ma:contentTypeScope="" ma:versionID="294a8c7736d2ed24f1f625da916a9020">
  <xsd:schema xmlns:xsd="http://www.w3.org/2001/XMLSchema" xmlns:xs="http://www.w3.org/2001/XMLSchema" xmlns:p="http://schemas.microsoft.com/office/2006/metadata/properties" xmlns:ns2="fd87b9e6-9779-4e8a-8e4a-689cf8ebf916" xmlns:ns3="4783a32a-f1c2-464e-9d86-52b6d0d47efa" xmlns:ns4="bf2fcf71-2ab9-4dcb-aafb-8f36f3e4edfa" targetNamespace="http://schemas.microsoft.com/office/2006/metadata/properties" ma:root="true" ma:fieldsID="b505e74e7a2549bd20008fb8853a9209" ns2:_="" ns3:_="" ns4:_="">
    <xsd:import namespace="fd87b9e6-9779-4e8a-8e4a-689cf8ebf916"/>
    <xsd:import namespace="4783a32a-f1c2-464e-9d86-52b6d0d47efa"/>
    <xsd:import namespace="bf2fcf71-2ab9-4dcb-aafb-8f36f3e4edf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d87b9e6-9779-4e8a-8e4a-689cf8ebf91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element name="MediaLengthInSeconds" ma:index="18"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62079db-a9fb-4c79-ab6c-d0425863c21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783a32a-f1c2-464e-9d86-52b6d0d47efa"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f2fcf71-2ab9-4dcb-aafb-8f36f3e4edfa"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ad65135f-1b2a-4a91-a9b6-8a79b9ec2811}" ma:internalName="TaxCatchAll" ma:showField="CatchAllData" ma:web="bf2fcf71-2ab9-4dcb-aafb-8f36f3e4edf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27C2453-82DB-4886-9851-E44BCC7395DD}">
  <ds:schemaRefs>
    <ds:schemaRef ds:uri="http://schemas.openxmlformats.org/officeDocument/2006/bibliography"/>
  </ds:schemaRefs>
</ds:datastoreItem>
</file>

<file path=customXml/itemProps2.xml><?xml version="1.0" encoding="utf-8"?>
<ds:datastoreItem xmlns:ds="http://schemas.openxmlformats.org/officeDocument/2006/customXml" ds:itemID="{5A35D4BB-44B3-46F8-8515-EDA11A352472}">
  <ds:schemaRefs>
    <ds:schemaRef ds:uri="4783a32a-f1c2-464e-9d86-52b6d0d47efa"/>
    <ds:schemaRef ds:uri="http://schemas.microsoft.com/office/2006/metadata/properties"/>
    <ds:schemaRef ds:uri="http://schemas.microsoft.com/office/2006/documentManagement/types"/>
    <ds:schemaRef ds:uri="bf2fcf71-2ab9-4dcb-aafb-8f36f3e4edfa"/>
    <ds:schemaRef ds:uri="http://purl.org/dc/terms/"/>
    <ds:schemaRef ds:uri="http://purl.org/dc/elements/1.1/"/>
    <ds:schemaRef ds:uri="http://schemas.microsoft.com/office/infopath/2007/PartnerControls"/>
    <ds:schemaRef ds:uri="http://purl.org/dc/dcmitype/"/>
    <ds:schemaRef ds:uri="http://schemas.openxmlformats.org/package/2006/metadata/core-properties"/>
    <ds:schemaRef ds:uri="fd87b9e6-9779-4e8a-8e4a-689cf8ebf916"/>
    <ds:schemaRef ds:uri="http://www.w3.org/XML/1998/namespace"/>
  </ds:schemaRefs>
</ds:datastoreItem>
</file>

<file path=customXml/itemProps3.xml><?xml version="1.0" encoding="utf-8"?>
<ds:datastoreItem xmlns:ds="http://schemas.openxmlformats.org/officeDocument/2006/customXml" ds:itemID="{22561288-2A24-4937-B5D1-1F0063CE3F6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d87b9e6-9779-4e8a-8e4a-689cf8ebf916"/>
    <ds:schemaRef ds:uri="4783a32a-f1c2-464e-9d86-52b6d0d47efa"/>
    <ds:schemaRef ds:uri="bf2fcf71-2ab9-4dcb-aafb-8f36f3e4ed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E35D82-328E-4D2D-A7A4-F0485698DBA5}">
  <ds:schemaRefs>
    <ds:schemaRef ds:uri="http://schemas.microsoft.com/sharepoint/v3/contenttype/forms"/>
  </ds:schemaRefs>
</ds:datastoreItem>
</file>

<file path=docMetadata/LabelInfo.xml><?xml version="1.0" encoding="utf-8"?>
<clbl:labelList xmlns:clbl="http://schemas.microsoft.com/office/2020/mipLabelMetadata">
  <clbl:label id="{2d1c7476-f302-47ca-97a0-972f32671471}" enabled="1" method="Standard" siteId="{72e15514-5be9-46a8-8b0b-af9b1b77b3b8}"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4</Pages>
  <Words>1228</Words>
  <Characters>7005</Characters>
  <Application>Microsoft Office Word</Application>
  <DocSecurity>0</DocSecurity>
  <Lines>58</Lines>
  <Paragraphs>16</Paragraphs>
  <ScaleCrop>false</ScaleCrop>
  <Company/>
  <LinksUpToDate>false</LinksUpToDate>
  <CharactersWithSpaces>8217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Merkens, Rene</dc:creator>
  <cp:keywords/>
  <cp:lastModifiedBy>Herrmann, Lucie</cp:lastModifiedBy>
  <cp:revision>2</cp:revision>
  <dcterms:created xsi:type="dcterms:W3CDTF">2025-09-16T06:49:00Z</dcterms:created>
  <dcterms:modified xsi:type="dcterms:W3CDTF">2025-09-16T06:49:00Z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0x010100663EAD028FEC774DBC2CCAA96968F385</vt:lpwstr>
  </property>
  <property fmtid="{D5CDD505-2E9C-101B-9397-08002B2CF9AE}" pid="3" name="MediaServiceImageTags">
    <vt:lpwstr/>
  </property>
</Properties>
</file>